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4F39" w14:textId="77777777" w:rsidR="0042075B" w:rsidRPr="00D67F8D" w:rsidRDefault="00145B61" w:rsidP="007C3D82">
      <w:pPr>
        <w:spacing w:after="0"/>
        <w:jc w:val="center"/>
        <w:rPr>
          <w:rFonts w:cs="Times New Roman"/>
          <w:b/>
          <w:color w:val="0070C0"/>
          <w:sz w:val="24"/>
          <w:szCs w:val="24"/>
        </w:rPr>
      </w:pPr>
      <w:bookmarkStart w:id="0" w:name="_GoBack"/>
      <w:bookmarkEnd w:id="0"/>
      <w:r w:rsidRPr="00D67F8D">
        <w:rPr>
          <w:rFonts w:cs="Times New Roman"/>
          <w:b/>
          <w:color w:val="0070C0"/>
          <w:sz w:val="24"/>
          <w:szCs w:val="24"/>
        </w:rPr>
        <w:t xml:space="preserve">Draft </w:t>
      </w:r>
      <w:r w:rsidR="0042075B" w:rsidRPr="00D67F8D">
        <w:rPr>
          <w:rFonts w:cs="Times New Roman"/>
          <w:b/>
          <w:color w:val="0070C0"/>
          <w:sz w:val="24"/>
          <w:szCs w:val="24"/>
        </w:rPr>
        <w:t>Terms of Reference</w:t>
      </w:r>
    </w:p>
    <w:p w14:paraId="5401FBBF" w14:textId="77777777" w:rsidR="0042075B" w:rsidRPr="00D67F8D" w:rsidRDefault="0042075B" w:rsidP="007C3D82">
      <w:pPr>
        <w:spacing w:after="0"/>
        <w:jc w:val="center"/>
        <w:rPr>
          <w:rFonts w:cs="Times New Roman"/>
          <w:color w:val="0070C0"/>
          <w:sz w:val="24"/>
          <w:szCs w:val="24"/>
        </w:rPr>
      </w:pPr>
      <w:r w:rsidRPr="00D67F8D">
        <w:rPr>
          <w:rFonts w:cs="Times New Roman"/>
          <w:color w:val="0070C0"/>
          <w:sz w:val="24"/>
          <w:szCs w:val="24"/>
        </w:rPr>
        <w:t xml:space="preserve">GEO </w:t>
      </w:r>
      <w:r w:rsidR="0089498F" w:rsidRPr="00D67F8D">
        <w:rPr>
          <w:rFonts w:cs="Times New Roman"/>
          <w:color w:val="0070C0"/>
          <w:sz w:val="24"/>
          <w:szCs w:val="24"/>
        </w:rPr>
        <w:t xml:space="preserve">Land Degradation Neutrality (LDN) </w:t>
      </w:r>
      <w:r w:rsidRPr="00D67F8D">
        <w:rPr>
          <w:rFonts w:cs="Times New Roman"/>
          <w:color w:val="0070C0"/>
          <w:sz w:val="24"/>
          <w:szCs w:val="24"/>
        </w:rPr>
        <w:t xml:space="preserve">Initiative </w:t>
      </w:r>
    </w:p>
    <w:p w14:paraId="6B23B782" w14:textId="77777777" w:rsidR="00A80890" w:rsidRPr="00D67F8D" w:rsidRDefault="001D5AA6" w:rsidP="007C3D82">
      <w:pPr>
        <w:spacing w:after="0"/>
        <w:jc w:val="center"/>
        <w:rPr>
          <w:rFonts w:cs="Times New Roman"/>
          <w:i/>
          <w:color w:val="0070C0"/>
          <w:sz w:val="24"/>
          <w:szCs w:val="24"/>
        </w:rPr>
      </w:pPr>
      <w:r w:rsidRPr="00D67F8D">
        <w:rPr>
          <w:rFonts w:cs="Times New Roman"/>
          <w:i/>
          <w:color w:val="0070C0"/>
          <w:sz w:val="24"/>
          <w:szCs w:val="24"/>
        </w:rPr>
        <w:t>To be a</w:t>
      </w:r>
      <w:r w:rsidR="00A80890" w:rsidRPr="00D67F8D">
        <w:rPr>
          <w:rFonts w:cs="Times New Roman"/>
          <w:i/>
          <w:color w:val="0070C0"/>
          <w:sz w:val="24"/>
          <w:szCs w:val="24"/>
        </w:rPr>
        <w:t xml:space="preserve">dopted on </w:t>
      </w:r>
      <w:r w:rsidRPr="00D67F8D">
        <w:rPr>
          <w:rFonts w:cs="Times New Roman"/>
          <w:i/>
          <w:color w:val="0070C0"/>
          <w:sz w:val="24"/>
          <w:szCs w:val="24"/>
        </w:rPr>
        <w:t>02 November 2018</w:t>
      </w:r>
    </w:p>
    <w:p w14:paraId="5443F05C" w14:textId="77777777" w:rsidR="00A80890" w:rsidRPr="00301F5F" w:rsidRDefault="00A80890" w:rsidP="007C3D82">
      <w:pPr>
        <w:spacing w:after="0"/>
        <w:rPr>
          <w:rFonts w:cs="Times New Roman"/>
          <w:b/>
        </w:rPr>
      </w:pPr>
    </w:p>
    <w:p w14:paraId="4D68D642" w14:textId="05BB68D6" w:rsidR="00A80890" w:rsidRPr="00301F5F" w:rsidRDefault="00A80890" w:rsidP="007C3D82">
      <w:pPr>
        <w:spacing w:after="0"/>
        <w:jc w:val="both"/>
        <w:rPr>
          <w:rFonts w:cs="Times New Roman"/>
          <w:iCs/>
        </w:rPr>
      </w:pPr>
      <w:r w:rsidRPr="00301F5F">
        <w:rPr>
          <w:rFonts w:cs="Times New Roman"/>
          <w:b/>
          <w:u w:val="single"/>
        </w:rPr>
        <w:t>Note</w:t>
      </w:r>
      <w:r w:rsidRPr="00301F5F">
        <w:rPr>
          <w:rFonts w:cs="Times New Roman"/>
          <w:b/>
        </w:rPr>
        <w:t>:</w:t>
      </w:r>
      <w:r w:rsidRPr="00301F5F">
        <w:rPr>
          <w:rFonts w:cs="Times New Roman"/>
        </w:rPr>
        <w:t xml:space="preserve"> These Terms of Reference (</w:t>
      </w:r>
      <w:proofErr w:type="spellStart"/>
      <w:r w:rsidRPr="00301F5F">
        <w:rPr>
          <w:rFonts w:cs="Times New Roman"/>
        </w:rPr>
        <w:t>ToR</w:t>
      </w:r>
      <w:proofErr w:type="spellEnd"/>
      <w:r w:rsidRPr="00301F5F">
        <w:rPr>
          <w:rFonts w:cs="Times New Roman"/>
        </w:rPr>
        <w:t xml:space="preserve">) serve as an Addendum to the </w:t>
      </w:r>
      <w:r w:rsidR="0089498F" w:rsidRPr="00301F5F">
        <w:rPr>
          <w:rFonts w:cs="Times New Roman"/>
        </w:rPr>
        <w:t>GEO LDN</w:t>
      </w:r>
      <w:r w:rsidRPr="00301F5F">
        <w:rPr>
          <w:rFonts w:cs="Times New Roman"/>
        </w:rPr>
        <w:t xml:space="preserve"> Implementation Plan, as submitted to the Group on Earth Observations (GEO)</w:t>
      </w:r>
      <w:r w:rsidR="0089498F" w:rsidRPr="00301F5F">
        <w:rPr>
          <w:rFonts w:cs="Times New Roman"/>
        </w:rPr>
        <w:t xml:space="preserve"> and approved by the </w:t>
      </w:r>
      <w:r w:rsidR="003A3A99" w:rsidRPr="00301F5F">
        <w:rPr>
          <w:rFonts w:cs="Times New Roman"/>
        </w:rPr>
        <w:t xml:space="preserve">GEO </w:t>
      </w:r>
      <w:proofErr w:type="spellStart"/>
      <w:r w:rsidR="0089498F" w:rsidRPr="00301F5F">
        <w:rPr>
          <w:rFonts w:cs="Times New Roman"/>
        </w:rPr>
        <w:t>Programme</w:t>
      </w:r>
      <w:proofErr w:type="spellEnd"/>
      <w:r w:rsidR="0089498F" w:rsidRPr="00301F5F">
        <w:rPr>
          <w:rFonts w:cs="Times New Roman"/>
        </w:rPr>
        <w:t xml:space="preserve"> Board on 14 June 2018</w:t>
      </w:r>
      <w:r w:rsidRPr="00301F5F">
        <w:rPr>
          <w:rFonts w:cs="Times New Roman"/>
          <w:b/>
          <w:iCs/>
        </w:rPr>
        <w:t xml:space="preserve">. </w:t>
      </w:r>
      <w:r w:rsidRPr="00301F5F">
        <w:rPr>
          <w:rFonts w:cs="Times New Roman"/>
          <w:iCs/>
        </w:rPr>
        <w:t xml:space="preserve">Both the Implementation Plan and the </w:t>
      </w:r>
      <w:proofErr w:type="spellStart"/>
      <w:r w:rsidRPr="00301F5F">
        <w:rPr>
          <w:rFonts w:cs="Times New Roman"/>
          <w:iCs/>
        </w:rPr>
        <w:t>ToR</w:t>
      </w:r>
      <w:proofErr w:type="spellEnd"/>
      <w:r w:rsidRPr="00301F5F">
        <w:rPr>
          <w:rFonts w:cs="Times New Roman"/>
          <w:iCs/>
        </w:rPr>
        <w:t xml:space="preserve"> will be reviewed on an annual basis by the </w:t>
      </w:r>
      <w:r w:rsidR="0089498F" w:rsidRPr="00301F5F">
        <w:rPr>
          <w:rFonts w:cs="Times New Roman"/>
          <w:iCs/>
        </w:rPr>
        <w:t xml:space="preserve">GEO LDN </w:t>
      </w:r>
      <w:r w:rsidRPr="00301F5F">
        <w:rPr>
          <w:rFonts w:cs="Times New Roman"/>
          <w:iCs/>
        </w:rPr>
        <w:t xml:space="preserve">Steering Committee, and updates </w:t>
      </w:r>
      <w:r w:rsidR="003A3A99" w:rsidRPr="00301F5F">
        <w:rPr>
          <w:rFonts w:cs="Times New Roman"/>
          <w:iCs/>
        </w:rPr>
        <w:t xml:space="preserve">will be </w:t>
      </w:r>
      <w:r w:rsidRPr="00301F5F">
        <w:rPr>
          <w:rFonts w:cs="Times New Roman"/>
          <w:iCs/>
        </w:rPr>
        <w:t xml:space="preserve">submitted to GEO for approval as necessary. The procedure for making amendments to the </w:t>
      </w:r>
      <w:proofErr w:type="spellStart"/>
      <w:r w:rsidRPr="00301F5F">
        <w:rPr>
          <w:rFonts w:cs="Times New Roman"/>
          <w:iCs/>
        </w:rPr>
        <w:t>ToR</w:t>
      </w:r>
      <w:proofErr w:type="spellEnd"/>
      <w:r w:rsidRPr="00301F5F">
        <w:rPr>
          <w:rFonts w:cs="Times New Roman"/>
          <w:iCs/>
        </w:rPr>
        <w:t xml:space="preserve"> is described in Section </w:t>
      </w:r>
      <w:r w:rsidR="00A701DC">
        <w:rPr>
          <w:rFonts w:cs="Times New Roman"/>
          <w:iCs/>
        </w:rPr>
        <w:t xml:space="preserve">3.1 </w:t>
      </w:r>
      <w:r w:rsidRPr="00301F5F">
        <w:rPr>
          <w:rFonts w:cs="Times New Roman"/>
          <w:iCs/>
        </w:rPr>
        <w:t>of this document.</w:t>
      </w:r>
    </w:p>
    <w:p w14:paraId="49F07DD7" w14:textId="77777777" w:rsidR="0042075B" w:rsidRPr="00301F5F" w:rsidRDefault="0042075B" w:rsidP="007C3D82">
      <w:pPr>
        <w:spacing w:after="0"/>
        <w:rPr>
          <w:rFonts w:cs="Times New Roman"/>
        </w:rPr>
      </w:pPr>
    </w:p>
    <w:p w14:paraId="2A186F1C" w14:textId="591BF8C8" w:rsidR="0022455F" w:rsidRPr="00301F5F" w:rsidRDefault="00093D8A" w:rsidP="00301F5F">
      <w:pPr>
        <w:pStyle w:val="ListParagraph"/>
        <w:numPr>
          <w:ilvl w:val="0"/>
          <w:numId w:val="15"/>
        </w:numPr>
        <w:spacing w:after="0"/>
        <w:ind w:left="284" w:hanging="284"/>
        <w:rPr>
          <w:rFonts w:asciiTheme="minorHAnsi" w:hAnsiTheme="minorHAnsi" w:cstheme="minorHAnsi"/>
          <w:b/>
        </w:rPr>
      </w:pPr>
      <w:r w:rsidRPr="00301F5F">
        <w:rPr>
          <w:rFonts w:asciiTheme="minorHAnsi" w:hAnsiTheme="minorHAnsi" w:cstheme="minorHAnsi"/>
          <w:b/>
          <w:sz w:val="22"/>
        </w:rPr>
        <w:t xml:space="preserve">Vision and </w:t>
      </w:r>
      <w:r w:rsidR="0022455F" w:rsidRPr="00301F5F">
        <w:rPr>
          <w:rFonts w:asciiTheme="minorHAnsi" w:hAnsiTheme="minorHAnsi" w:cstheme="minorHAnsi"/>
          <w:b/>
          <w:sz w:val="22"/>
        </w:rPr>
        <w:t>Mission</w:t>
      </w:r>
      <w:r w:rsidR="00301F5F">
        <w:rPr>
          <w:rFonts w:asciiTheme="minorHAnsi" w:hAnsiTheme="minorHAnsi" w:cstheme="minorHAnsi"/>
          <w:b/>
          <w:sz w:val="22"/>
        </w:rPr>
        <w:t xml:space="preserve"> of the GEO LDN Initiative</w:t>
      </w:r>
    </w:p>
    <w:p w14:paraId="2FCB66EA" w14:textId="77777777" w:rsidR="00301F5F" w:rsidRPr="00301F5F" w:rsidRDefault="00301F5F" w:rsidP="00301F5F">
      <w:pPr>
        <w:spacing w:after="0"/>
        <w:rPr>
          <w:rFonts w:cstheme="minorHAnsi"/>
          <w:b/>
        </w:rPr>
      </w:pPr>
    </w:p>
    <w:p w14:paraId="3705FBA8" w14:textId="1B61DF64" w:rsidR="007D63BB" w:rsidRPr="00301F5F" w:rsidRDefault="00093D8A">
      <w:pPr>
        <w:spacing w:after="0"/>
        <w:rPr>
          <w:rFonts w:cstheme="minorHAnsi"/>
        </w:rPr>
      </w:pPr>
      <w:r w:rsidRPr="00301F5F">
        <w:rPr>
          <w:rFonts w:cstheme="minorHAnsi"/>
          <w:b/>
        </w:rPr>
        <w:t>Vision</w:t>
      </w:r>
      <w:r w:rsidRPr="00301F5F">
        <w:rPr>
          <w:rFonts w:cstheme="minorHAnsi"/>
        </w:rPr>
        <w:t>:</w:t>
      </w:r>
      <w:r w:rsidR="00301F5F">
        <w:rPr>
          <w:rFonts w:cstheme="minorHAnsi"/>
        </w:rPr>
        <w:t xml:space="preserve"> </w:t>
      </w:r>
      <w:r w:rsidR="00DC44EB">
        <w:rPr>
          <w:rFonts w:cstheme="minorHAnsi"/>
        </w:rPr>
        <w:t>N</w:t>
      </w:r>
      <w:r w:rsidR="00DC44EB" w:rsidRPr="00DC44EB">
        <w:rPr>
          <w:rFonts w:cstheme="minorHAnsi"/>
        </w:rPr>
        <w:t xml:space="preserve">ational and local actors </w:t>
      </w:r>
      <w:r w:rsidR="00DC44EB">
        <w:rPr>
          <w:rFonts w:cstheme="minorHAnsi"/>
        </w:rPr>
        <w:t>in a</w:t>
      </w:r>
      <w:r w:rsidR="007D63BB">
        <w:rPr>
          <w:rFonts w:cstheme="minorHAnsi"/>
        </w:rPr>
        <w:t>ll countries</w:t>
      </w:r>
      <w:r w:rsidR="00DC44EB">
        <w:rPr>
          <w:rFonts w:cstheme="minorHAnsi"/>
        </w:rPr>
        <w:t xml:space="preserve"> </w:t>
      </w:r>
      <w:r w:rsidR="007D63BB">
        <w:rPr>
          <w:rFonts w:cstheme="minorHAnsi"/>
        </w:rPr>
        <w:t>use E</w:t>
      </w:r>
      <w:r w:rsidR="005C511D">
        <w:rPr>
          <w:rFonts w:cstheme="minorHAnsi"/>
        </w:rPr>
        <w:t>arth observation</w:t>
      </w:r>
      <w:r w:rsidR="00141F8A">
        <w:rPr>
          <w:rFonts w:cstheme="minorHAnsi"/>
        </w:rPr>
        <w:t xml:space="preserve"> (EO)</w:t>
      </w:r>
      <w:r w:rsidR="005C511D">
        <w:rPr>
          <w:rStyle w:val="FootnoteReference"/>
        </w:rPr>
        <w:footnoteReference w:id="1"/>
      </w:r>
      <w:r w:rsidR="007D63BB">
        <w:rPr>
          <w:rFonts w:cstheme="minorHAnsi"/>
        </w:rPr>
        <w:t xml:space="preserve"> to achieve</w:t>
      </w:r>
      <w:r w:rsidR="00DC44EB">
        <w:rPr>
          <w:rFonts w:cstheme="minorHAnsi"/>
        </w:rPr>
        <w:t xml:space="preserve"> </w:t>
      </w:r>
      <w:r w:rsidR="005C511D">
        <w:rPr>
          <w:rFonts w:cstheme="minorHAnsi"/>
        </w:rPr>
        <w:t>land degradation neutrality</w:t>
      </w:r>
      <w:r w:rsidR="004A6E5E">
        <w:rPr>
          <w:rFonts w:cstheme="minorHAnsi"/>
        </w:rPr>
        <w:t xml:space="preserve"> (LDN)</w:t>
      </w:r>
      <w:r w:rsidR="00284808">
        <w:rPr>
          <w:rFonts w:cstheme="minorHAnsi"/>
        </w:rPr>
        <w:t>.</w:t>
      </w:r>
      <w:r w:rsidR="00DC44EB">
        <w:rPr>
          <w:rFonts w:cstheme="minorHAnsi"/>
        </w:rPr>
        <w:br/>
      </w:r>
    </w:p>
    <w:p w14:paraId="30F28410" w14:textId="26DA1DE2" w:rsidR="00BC5B8B" w:rsidRDefault="00BC5B8B" w:rsidP="00BC5B8B">
      <w:pPr>
        <w:spacing w:after="0"/>
      </w:pPr>
      <w:r w:rsidRPr="00DC44EB">
        <w:rPr>
          <w:b/>
        </w:rPr>
        <w:t>Mission</w:t>
      </w:r>
      <w:r>
        <w:t xml:space="preserve">: The GEO LDN Initiative will </w:t>
      </w:r>
      <w:r w:rsidR="005C511D">
        <w:t>promote</w:t>
      </w:r>
      <w:r>
        <w:t xml:space="preserve"> the collaborative development, and support the provision and use</w:t>
      </w:r>
      <w:r w:rsidR="005C511D">
        <w:t>,</w:t>
      </w:r>
      <w:r>
        <w:t xml:space="preserve"> of </w:t>
      </w:r>
      <w:r w:rsidR="00141F8A">
        <w:t xml:space="preserve">EO </w:t>
      </w:r>
      <w:r w:rsidR="004A6E5E">
        <w:t xml:space="preserve">datasets, </w:t>
      </w:r>
      <w:r w:rsidR="005C511D">
        <w:t xml:space="preserve">quality </w:t>
      </w:r>
      <w:r>
        <w:t>standards, analytical tools and capacity</w:t>
      </w:r>
      <w:r w:rsidR="005C511D">
        <w:t xml:space="preserve"> building</w:t>
      </w:r>
      <w:r>
        <w:t xml:space="preserve"> to </w:t>
      </w:r>
      <w:r w:rsidR="007C7B9E">
        <w:t xml:space="preserve">avoid, reduce, and reverse land degradation with the aim of </w:t>
      </w:r>
      <w:r>
        <w:t>achiev</w:t>
      </w:r>
      <w:r w:rsidR="007C7B9E">
        <w:t>ing</w:t>
      </w:r>
      <w:r>
        <w:t xml:space="preserve"> LDN in all countries by 2030</w:t>
      </w:r>
      <w:r w:rsidR="00141F8A">
        <w:t xml:space="preserve"> (SDG 15.3)</w:t>
      </w:r>
      <w:r>
        <w:t xml:space="preserve">. The Initiative will </w:t>
      </w:r>
      <w:r w:rsidR="004A6E5E">
        <w:t xml:space="preserve">help </w:t>
      </w:r>
      <w:r>
        <w:t xml:space="preserve">connect </w:t>
      </w:r>
      <w:r w:rsidR="005C511D">
        <w:t>data providers to data users, including</w:t>
      </w:r>
      <w:r>
        <w:t xml:space="preserve"> researchers, </w:t>
      </w:r>
      <w:r w:rsidR="002D2972">
        <w:t xml:space="preserve">decision-makers, </w:t>
      </w:r>
      <w:r>
        <w:t>land use planners</w:t>
      </w:r>
      <w:r w:rsidR="002D2972">
        <w:t>, commercial sector,</w:t>
      </w:r>
      <w:r>
        <w:t xml:space="preserve"> </w:t>
      </w:r>
      <w:r w:rsidR="002D2972">
        <w:t xml:space="preserve">donors/investors </w:t>
      </w:r>
      <w:r>
        <w:t>a</w:t>
      </w:r>
      <w:r w:rsidR="003D1A10">
        <w:t xml:space="preserve">nd other stakeholders </w:t>
      </w:r>
      <w:r w:rsidR="00267AEA">
        <w:t xml:space="preserve">in order to </w:t>
      </w:r>
      <w:r w:rsidR="003D1A10">
        <w:t>optimiz</w:t>
      </w:r>
      <w:r>
        <w:t xml:space="preserve">e the use of </w:t>
      </w:r>
      <w:r w:rsidR="00141F8A">
        <w:t>EO datasets</w:t>
      </w:r>
      <w:r>
        <w:t xml:space="preserve"> for LDN assessment, </w:t>
      </w:r>
      <w:r w:rsidR="00267AEA">
        <w:t xml:space="preserve">planning, </w:t>
      </w:r>
      <w:r w:rsidR="002D2972">
        <w:t>implementation</w:t>
      </w:r>
      <w:r w:rsidR="00267AEA">
        <w:t>,</w:t>
      </w:r>
      <w:r w:rsidR="002D2972">
        <w:t xml:space="preserve"> </w:t>
      </w:r>
      <w:r w:rsidR="00267AEA">
        <w:t>monitoring and reporting</w:t>
      </w:r>
      <w:r>
        <w:t>.</w:t>
      </w:r>
    </w:p>
    <w:p w14:paraId="62C13812" w14:textId="77777777" w:rsidR="00BC5B8B" w:rsidRDefault="00BC5B8B" w:rsidP="00BC5B8B">
      <w:pPr>
        <w:spacing w:after="0"/>
      </w:pPr>
    </w:p>
    <w:p w14:paraId="5AEA6428" w14:textId="2F89B151" w:rsidR="0042075B" w:rsidRPr="00301F5F" w:rsidRDefault="0042075B" w:rsidP="00301F5F">
      <w:pPr>
        <w:pStyle w:val="ListParagraph"/>
        <w:numPr>
          <w:ilvl w:val="0"/>
          <w:numId w:val="15"/>
        </w:numPr>
        <w:spacing w:after="0"/>
        <w:ind w:left="284" w:hanging="284"/>
        <w:rPr>
          <w:rFonts w:asciiTheme="minorHAnsi" w:hAnsiTheme="minorHAnsi" w:cstheme="minorHAnsi"/>
          <w:b/>
        </w:rPr>
      </w:pPr>
      <w:r w:rsidRPr="00301F5F">
        <w:rPr>
          <w:rFonts w:asciiTheme="minorHAnsi" w:hAnsiTheme="minorHAnsi" w:cstheme="minorHAnsi"/>
          <w:b/>
          <w:sz w:val="22"/>
        </w:rPr>
        <w:t xml:space="preserve">Overview of the Structural Elements of </w:t>
      </w:r>
      <w:r w:rsidR="003A3A99" w:rsidRPr="00301F5F">
        <w:rPr>
          <w:rFonts w:asciiTheme="minorHAnsi" w:hAnsiTheme="minorHAnsi" w:cstheme="minorHAnsi"/>
          <w:b/>
          <w:sz w:val="22"/>
        </w:rPr>
        <w:t>GEO LDN Initiative</w:t>
      </w:r>
    </w:p>
    <w:p w14:paraId="6D11324A" w14:textId="77777777" w:rsidR="0042075B" w:rsidRPr="00301F5F" w:rsidRDefault="0042075B" w:rsidP="007C3D82">
      <w:pPr>
        <w:spacing w:after="0"/>
        <w:rPr>
          <w:rFonts w:cs="Times New Roman"/>
          <w:b/>
        </w:rPr>
      </w:pPr>
    </w:p>
    <w:p w14:paraId="47C31FF7" w14:textId="43A55670" w:rsidR="00D042E0" w:rsidRPr="00301F5F" w:rsidRDefault="0042075B" w:rsidP="007C3D82">
      <w:pPr>
        <w:spacing w:after="0"/>
        <w:rPr>
          <w:rFonts w:cs="Times New Roman"/>
        </w:rPr>
      </w:pPr>
      <w:r w:rsidRPr="00301F5F">
        <w:rPr>
          <w:rFonts w:cs="Times New Roman"/>
        </w:rPr>
        <w:t>The organization</w:t>
      </w:r>
      <w:r w:rsidR="005932D5">
        <w:rPr>
          <w:rFonts w:cs="Times New Roman"/>
        </w:rPr>
        <w:t>al structure</w:t>
      </w:r>
      <w:r w:rsidRPr="00301F5F">
        <w:rPr>
          <w:rFonts w:cs="Times New Roman"/>
        </w:rPr>
        <w:t xml:space="preserve"> of </w:t>
      </w:r>
      <w:r w:rsidR="003A3A99" w:rsidRPr="00301F5F">
        <w:rPr>
          <w:rFonts w:cs="Times New Roman"/>
        </w:rPr>
        <w:t>GEO LDN Initiative</w:t>
      </w:r>
      <w:r w:rsidRPr="00301F5F">
        <w:rPr>
          <w:rFonts w:cs="Times New Roman"/>
        </w:rPr>
        <w:t xml:space="preserve"> is reflected in the figure below. </w:t>
      </w:r>
    </w:p>
    <w:p w14:paraId="23AE33E7" w14:textId="77777777" w:rsidR="000F736B" w:rsidRPr="00301F5F" w:rsidRDefault="000F736B" w:rsidP="007C3D82">
      <w:pPr>
        <w:spacing w:after="0"/>
        <w:rPr>
          <w:rFonts w:cs="Times New Roman"/>
        </w:rPr>
      </w:pPr>
    </w:p>
    <w:p w14:paraId="6D09F158" w14:textId="7596EEAA" w:rsidR="00AC76BD" w:rsidRDefault="00816F95" w:rsidP="00301F5F">
      <w:pPr>
        <w:spacing w:after="0"/>
        <w:jc w:val="center"/>
        <w:rPr>
          <w:rFonts w:cs="Times New Roman"/>
          <w:noProof/>
          <w:lang w:eastAsia="en-US"/>
        </w:rPr>
      </w:pPr>
      <w:r w:rsidRPr="00301F5F">
        <w:rPr>
          <w:rFonts w:cs="Times New Roman"/>
          <w:noProof/>
          <w:lang w:eastAsia="en-US"/>
        </w:rPr>
        <w:t xml:space="preserve"> </w:t>
      </w:r>
      <w:r w:rsidR="00793925">
        <w:rPr>
          <w:rFonts w:cs="Times New Roman"/>
          <w:noProof/>
        </w:rPr>
        <w:drawing>
          <wp:inline distT="0" distB="0" distL="0" distR="0" wp14:anchorId="36A0F320" wp14:editId="5A87AE4D">
            <wp:extent cx="3625441" cy="24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441" cy="2404925"/>
                    </a:xfrm>
                    <a:prstGeom prst="rect">
                      <a:avLst/>
                    </a:prstGeom>
                    <a:noFill/>
                  </pic:spPr>
                </pic:pic>
              </a:graphicData>
            </a:graphic>
          </wp:inline>
        </w:drawing>
      </w:r>
    </w:p>
    <w:p w14:paraId="58FA62D6" w14:textId="77777777" w:rsidR="00816F95" w:rsidRPr="00301F5F" w:rsidRDefault="00816F95" w:rsidP="00301F5F">
      <w:pPr>
        <w:spacing w:after="0"/>
        <w:jc w:val="center"/>
        <w:rPr>
          <w:rFonts w:cs="Times New Roman"/>
        </w:rPr>
      </w:pPr>
    </w:p>
    <w:p w14:paraId="20D04B11" w14:textId="41401249" w:rsidR="0042075B" w:rsidRPr="00301F5F" w:rsidRDefault="0042075B" w:rsidP="007C3D82">
      <w:pPr>
        <w:spacing w:after="0"/>
        <w:rPr>
          <w:rFonts w:cs="Times New Roman"/>
        </w:rPr>
      </w:pPr>
      <w:r w:rsidRPr="00301F5F">
        <w:rPr>
          <w:rFonts w:cs="Times New Roman"/>
        </w:rPr>
        <w:t>The structural elements</w:t>
      </w:r>
      <w:r w:rsidR="006F5ABD">
        <w:rPr>
          <w:rFonts w:cs="Times New Roman"/>
        </w:rPr>
        <w:t xml:space="preserve"> of the GEO LDN Initiative</w:t>
      </w:r>
      <w:r w:rsidRPr="00301F5F">
        <w:rPr>
          <w:rFonts w:cs="Times New Roman"/>
        </w:rPr>
        <w:t xml:space="preserve"> include:</w:t>
      </w:r>
    </w:p>
    <w:p w14:paraId="71DC9EA5" w14:textId="77777777" w:rsidR="0042075B" w:rsidRPr="00301F5F" w:rsidRDefault="0042075B" w:rsidP="007C3D82">
      <w:pPr>
        <w:spacing w:after="0"/>
        <w:rPr>
          <w:rFonts w:cs="Times New Roman"/>
        </w:rPr>
      </w:pPr>
    </w:p>
    <w:p w14:paraId="37BF071E" w14:textId="6A32212A" w:rsidR="002227C2" w:rsidRPr="00301F5F" w:rsidRDefault="002227C2" w:rsidP="007C3D82">
      <w:pPr>
        <w:pStyle w:val="NormalWeb"/>
        <w:numPr>
          <w:ilvl w:val="0"/>
          <w:numId w:val="10"/>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u w:val="single"/>
        </w:rPr>
        <w:t>Steering Committee:</w:t>
      </w:r>
      <w:r w:rsidRPr="00301F5F">
        <w:rPr>
          <w:rFonts w:asciiTheme="minorHAnsi" w:hAnsiTheme="minorHAnsi"/>
          <w:color w:val="000000"/>
          <w:sz w:val="22"/>
          <w:szCs w:val="22"/>
        </w:rPr>
        <w:t xml:space="preserve"> </w:t>
      </w:r>
      <w:r w:rsidR="00E30101">
        <w:rPr>
          <w:rFonts w:asciiTheme="minorHAnsi" w:hAnsiTheme="minorHAnsi"/>
          <w:color w:val="000000"/>
          <w:sz w:val="22"/>
          <w:szCs w:val="22"/>
        </w:rPr>
        <w:t xml:space="preserve">The </w:t>
      </w:r>
      <w:r w:rsidR="00D844A6" w:rsidRPr="00301F5F">
        <w:rPr>
          <w:rFonts w:asciiTheme="minorHAnsi" w:hAnsiTheme="minorHAnsi"/>
          <w:color w:val="000000"/>
          <w:sz w:val="22"/>
          <w:szCs w:val="22"/>
        </w:rPr>
        <w:t xml:space="preserve">main decision-making body, </w:t>
      </w:r>
      <w:r w:rsidRPr="00301F5F">
        <w:rPr>
          <w:rFonts w:asciiTheme="minorHAnsi" w:hAnsiTheme="minorHAnsi"/>
          <w:color w:val="000000"/>
          <w:sz w:val="22"/>
          <w:szCs w:val="22"/>
        </w:rPr>
        <w:t xml:space="preserve">responsible for </w:t>
      </w:r>
      <w:r w:rsidR="003A3A99" w:rsidRPr="00301F5F">
        <w:rPr>
          <w:rFonts w:asciiTheme="minorHAnsi" w:hAnsiTheme="minorHAnsi"/>
          <w:color w:val="000000"/>
          <w:sz w:val="22"/>
          <w:szCs w:val="22"/>
        </w:rPr>
        <w:t xml:space="preserve">providing strategic direction and </w:t>
      </w:r>
      <w:r w:rsidR="00D844A6" w:rsidRPr="00301F5F">
        <w:rPr>
          <w:rFonts w:asciiTheme="minorHAnsi" w:hAnsiTheme="minorHAnsi"/>
          <w:color w:val="000000"/>
          <w:sz w:val="22"/>
          <w:szCs w:val="22"/>
        </w:rPr>
        <w:t>coordinati</w:t>
      </w:r>
      <w:r w:rsidRPr="00301F5F">
        <w:rPr>
          <w:rFonts w:asciiTheme="minorHAnsi" w:hAnsiTheme="minorHAnsi"/>
          <w:color w:val="000000"/>
          <w:sz w:val="22"/>
          <w:szCs w:val="22"/>
        </w:rPr>
        <w:t>n</w:t>
      </w:r>
      <w:r w:rsidR="00D844A6" w:rsidRPr="00301F5F">
        <w:rPr>
          <w:rFonts w:asciiTheme="minorHAnsi" w:hAnsiTheme="minorHAnsi"/>
          <w:color w:val="000000"/>
          <w:sz w:val="22"/>
          <w:szCs w:val="22"/>
        </w:rPr>
        <w:t xml:space="preserve">g </w:t>
      </w:r>
      <w:r w:rsidR="003A3A99" w:rsidRPr="00301F5F">
        <w:rPr>
          <w:rFonts w:asciiTheme="minorHAnsi" w:hAnsiTheme="minorHAnsi"/>
          <w:color w:val="000000"/>
          <w:sz w:val="22"/>
          <w:szCs w:val="22"/>
        </w:rPr>
        <w:t>GEO LDN Initiative</w:t>
      </w:r>
      <w:r w:rsidR="00D844A6" w:rsidRPr="00301F5F">
        <w:rPr>
          <w:rFonts w:asciiTheme="minorHAnsi" w:hAnsiTheme="minorHAnsi"/>
          <w:color w:val="000000"/>
          <w:sz w:val="22"/>
          <w:szCs w:val="22"/>
        </w:rPr>
        <w:t xml:space="preserve"> activities</w:t>
      </w:r>
      <w:r w:rsidR="00186B38" w:rsidRPr="00301F5F">
        <w:rPr>
          <w:rFonts w:asciiTheme="minorHAnsi" w:hAnsiTheme="minorHAnsi"/>
          <w:color w:val="000000"/>
          <w:sz w:val="22"/>
          <w:szCs w:val="22"/>
        </w:rPr>
        <w:t xml:space="preserve">, </w:t>
      </w:r>
      <w:r w:rsidR="00B50DD4" w:rsidRPr="00301F5F">
        <w:rPr>
          <w:rFonts w:asciiTheme="minorHAnsi" w:hAnsiTheme="minorHAnsi"/>
          <w:color w:val="000000"/>
          <w:sz w:val="22"/>
          <w:szCs w:val="22"/>
        </w:rPr>
        <w:t>identifying</w:t>
      </w:r>
      <w:r w:rsidR="00186B38" w:rsidRPr="00301F5F">
        <w:rPr>
          <w:rFonts w:asciiTheme="minorHAnsi" w:hAnsiTheme="minorHAnsi"/>
          <w:color w:val="000000"/>
          <w:sz w:val="22"/>
          <w:szCs w:val="22"/>
        </w:rPr>
        <w:t xml:space="preserve"> and, where possible, contributing </w:t>
      </w:r>
      <w:r w:rsidR="00221F4F" w:rsidRPr="00301F5F">
        <w:rPr>
          <w:rFonts w:asciiTheme="minorHAnsi" w:hAnsiTheme="minorHAnsi"/>
          <w:color w:val="000000"/>
          <w:sz w:val="22"/>
          <w:szCs w:val="22"/>
        </w:rPr>
        <w:t>resources</w:t>
      </w:r>
      <w:r w:rsidRPr="00301F5F">
        <w:rPr>
          <w:rFonts w:asciiTheme="minorHAnsi" w:hAnsiTheme="minorHAnsi"/>
          <w:color w:val="000000"/>
          <w:sz w:val="22"/>
          <w:szCs w:val="22"/>
        </w:rPr>
        <w:t xml:space="preserve">. </w:t>
      </w:r>
    </w:p>
    <w:p w14:paraId="3680E862" w14:textId="77777777" w:rsidR="002227C2" w:rsidRPr="00301F5F" w:rsidRDefault="002227C2" w:rsidP="007C3D82">
      <w:pPr>
        <w:pStyle w:val="ListParagraph"/>
        <w:spacing w:line="276" w:lineRule="auto"/>
        <w:rPr>
          <w:rFonts w:asciiTheme="minorHAnsi" w:hAnsiTheme="minorHAnsi"/>
          <w:color w:val="000000"/>
          <w:sz w:val="22"/>
          <w:lang w:val="en-US"/>
        </w:rPr>
      </w:pPr>
    </w:p>
    <w:p w14:paraId="0A5FD351" w14:textId="2A3EFA89" w:rsidR="003F4142" w:rsidRPr="00301F5F" w:rsidRDefault="003F4142" w:rsidP="007C3D82">
      <w:pPr>
        <w:pStyle w:val="NormalWeb"/>
        <w:numPr>
          <w:ilvl w:val="0"/>
          <w:numId w:val="10"/>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u w:val="single"/>
        </w:rPr>
        <w:t xml:space="preserve">Management </w:t>
      </w:r>
      <w:r w:rsidR="003A3A99" w:rsidRPr="00301F5F">
        <w:rPr>
          <w:rFonts w:asciiTheme="minorHAnsi" w:hAnsiTheme="minorHAnsi"/>
          <w:color w:val="000000"/>
          <w:sz w:val="22"/>
          <w:szCs w:val="22"/>
          <w:u w:val="single"/>
        </w:rPr>
        <w:t>and Functional Support Unit</w:t>
      </w:r>
      <w:r w:rsidRPr="00301F5F">
        <w:rPr>
          <w:rFonts w:asciiTheme="minorHAnsi" w:hAnsiTheme="minorHAnsi"/>
          <w:color w:val="000000"/>
          <w:sz w:val="22"/>
          <w:szCs w:val="22"/>
          <w:u w:val="single"/>
        </w:rPr>
        <w:t>:</w:t>
      </w:r>
      <w:r w:rsidR="00FE04B0" w:rsidRPr="00301F5F">
        <w:rPr>
          <w:rFonts w:asciiTheme="minorHAnsi" w:hAnsiTheme="minorHAnsi"/>
          <w:color w:val="000000"/>
          <w:sz w:val="22"/>
          <w:szCs w:val="22"/>
        </w:rPr>
        <w:t xml:space="preserve"> </w:t>
      </w:r>
      <w:r w:rsidR="00E30101">
        <w:rPr>
          <w:rFonts w:asciiTheme="minorHAnsi" w:hAnsiTheme="minorHAnsi"/>
          <w:color w:val="000000"/>
          <w:sz w:val="22"/>
          <w:szCs w:val="22"/>
        </w:rPr>
        <w:t xml:space="preserve">The unit </w:t>
      </w:r>
      <w:r w:rsidR="00CD3689" w:rsidRPr="00301F5F">
        <w:rPr>
          <w:rFonts w:asciiTheme="minorHAnsi" w:hAnsiTheme="minorHAnsi"/>
          <w:color w:val="000000"/>
          <w:sz w:val="22"/>
          <w:szCs w:val="22"/>
        </w:rPr>
        <w:t>responsible for managing t</w:t>
      </w:r>
      <w:r w:rsidRPr="00301F5F">
        <w:rPr>
          <w:rFonts w:asciiTheme="minorHAnsi" w:hAnsiTheme="minorHAnsi"/>
          <w:color w:val="000000"/>
          <w:sz w:val="22"/>
          <w:szCs w:val="22"/>
        </w:rPr>
        <w:t xml:space="preserve">he daily operations and </w:t>
      </w:r>
      <w:r w:rsidR="003A3A99" w:rsidRPr="00301F5F">
        <w:rPr>
          <w:rFonts w:asciiTheme="minorHAnsi" w:hAnsiTheme="minorHAnsi"/>
          <w:color w:val="000000"/>
          <w:sz w:val="22"/>
          <w:szCs w:val="22"/>
        </w:rPr>
        <w:t xml:space="preserve">logistical support for the </w:t>
      </w:r>
      <w:r w:rsidR="001B70E2" w:rsidRPr="00301F5F">
        <w:rPr>
          <w:rFonts w:asciiTheme="minorHAnsi" w:hAnsiTheme="minorHAnsi"/>
          <w:color w:val="000000"/>
          <w:sz w:val="22"/>
          <w:szCs w:val="22"/>
        </w:rPr>
        <w:t xml:space="preserve">Steering Committee and its </w:t>
      </w:r>
      <w:r w:rsidRPr="00301F5F">
        <w:rPr>
          <w:rFonts w:asciiTheme="minorHAnsi" w:hAnsiTheme="minorHAnsi"/>
          <w:color w:val="000000"/>
          <w:sz w:val="22"/>
          <w:szCs w:val="22"/>
        </w:rPr>
        <w:t>activities</w:t>
      </w:r>
      <w:r w:rsidR="003A3A99" w:rsidRPr="00301F5F">
        <w:rPr>
          <w:rFonts w:asciiTheme="minorHAnsi" w:hAnsiTheme="minorHAnsi"/>
          <w:color w:val="000000"/>
          <w:sz w:val="22"/>
          <w:szCs w:val="22"/>
        </w:rPr>
        <w:t xml:space="preserve">, and </w:t>
      </w:r>
      <w:r w:rsidRPr="00301F5F">
        <w:rPr>
          <w:rFonts w:asciiTheme="minorHAnsi" w:hAnsiTheme="minorHAnsi"/>
          <w:color w:val="000000"/>
          <w:sz w:val="22"/>
          <w:szCs w:val="22"/>
        </w:rPr>
        <w:t>provid</w:t>
      </w:r>
      <w:r w:rsidR="003A3A99" w:rsidRPr="00301F5F">
        <w:rPr>
          <w:rFonts w:asciiTheme="minorHAnsi" w:hAnsiTheme="minorHAnsi"/>
          <w:color w:val="000000"/>
          <w:sz w:val="22"/>
          <w:szCs w:val="22"/>
        </w:rPr>
        <w:t>ing</w:t>
      </w:r>
      <w:r w:rsidRPr="00301F5F">
        <w:rPr>
          <w:rFonts w:asciiTheme="minorHAnsi" w:hAnsiTheme="minorHAnsi"/>
          <w:color w:val="000000"/>
          <w:sz w:val="22"/>
          <w:szCs w:val="22"/>
        </w:rPr>
        <w:t xml:space="preserve"> scientific and technical coordination for </w:t>
      </w:r>
      <w:r w:rsidR="003A3A99" w:rsidRPr="00301F5F">
        <w:rPr>
          <w:rFonts w:asciiTheme="minorHAnsi" w:hAnsiTheme="minorHAnsi"/>
          <w:color w:val="000000"/>
          <w:sz w:val="22"/>
          <w:szCs w:val="22"/>
        </w:rPr>
        <w:t xml:space="preserve">the </w:t>
      </w:r>
      <w:r w:rsidR="001B70E2" w:rsidRPr="00301F5F">
        <w:rPr>
          <w:rFonts w:asciiTheme="minorHAnsi" w:hAnsiTheme="minorHAnsi"/>
          <w:color w:val="000000"/>
          <w:sz w:val="22"/>
          <w:szCs w:val="22"/>
        </w:rPr>
        <w:t xml:space="preserve">activities of the </w:t>
      </w:r>
      <w:r w:rsidR="00E30101">
        <w:rPr>
          <w:rFonts w:asciiTheme="minorHAnsi" w:hAnsiTheme="minorHAnsi"/>
          <w:color w:val="000000"/>
          <w:sz w:val="22"/>
          <w:szCs w:val="22"/>
        </w:rPr>
        <w:t>working g</w:t>
      </w:r>
      <w:r w:rsidR="003A3A99" w:rsidRPr="00301F5F">
        <w:rPr>
          <w:rFonts w:asciiTheme="minorHAnsi" w:hAnsiTheme="minorHAnsi"/>
          <w:color w:val="000000"/>
          <w:sz w:val="22"/>
          <w:szCs w:val="22"/>
        </w:rPr>
        <w:t>roups</w:t>
      </w:r>
      <w:r w:rsidRPr="00301F5F">
        <w:rPr>
          <w:rFonts w:asciiTheme="minorHAnsi" w:hAnsiTheme="minorHAnsi"/>
          <w:color w:val="000000"/>
          <w:sz w:val="22"/>
          <w:szCs w:val="22"/>
        </w:rPr>
        <w:t xml:space="preserve">. </w:t>
      </w:r>
    </w:p>
    <w:p w14:paraId="193A8A7E" w14:textId="77777777" w:rsidR="00CD3689" w:rsidRPr="00301F5F" w:rsidRDefault="00CD3689" w:rsidP="007C3D82">
      <w:pPr>
        <w:pStyle w:val="ListParagraph"/>
        <w:spacing w:line="276" w:lineRule="auto"/>
        <w:rPr>
          <w:rFonts w:asciiTheme="minorHAnsi" w:hAnsiTheme="minorHAnsi"/>
          <w:color w:val="000000"/>
          <w:sz w:val="22"/>
        </w:rPr>
      </w:pPr>
    </w:p>
    <w:p w14:paraId="75DFC2DC" w14:textId="7B0D4985" w:rsidR="003F4142" w:rsidRPr="00301F5F" w:rsidRDefault="003F4142" w:rsidP="007C3D82">
      <w:pPr>
        <w:pStyle w:val="NormalWeb"/>
        <w:numPr>
          <w:ilvl w:val="0"/>
          <w:numId w:val="10"/>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u w:val="single"/>
        </w:rPr>
        <w:t>Working Groups:</w:t>
      </w:r>
      <w:r w:rsidR="00A10AF1" w:rsidRPr="00301F5F">
        <w:rPr>
          <w:rFonts w:asciiTheme="minorHAnsi" w:hAnsiTheme="minorHAnsi"/>
          <w:color w:val="000000"/>
          <w:sz w:val="22"/>
          <w:szCs w:val="22"/>
        </w:rPr>
        <w:t xml:space="preserve"> </w:t>
      </w:r>
      <w:r w:rsidR="00E30101">
        <w:rPr>
          <w:rFonts w:asciiTheme="minorHAnsi" w:hAnsiTheme="minorHAnsi"/>
          <w:color w:val="000000"/>
          <w:sz w:val="22"/>
          <w:szCs w:val="22"/>
        </w:rPr>
        <w:t xml:space="preserve">Responsible for </w:t>
      </w:r>
      <w:r w:rsidRPr="00301F5F">
        <w:rPr>
          <w:rFonts w:asciiTheme="minorHAnsi" w:hAnsiTheme="minorHAnsi"/>
          <w:color w:val="000000"/>
          <w:sz w:val="22"/>
          <w:szCs w:val="22"/>
        </w:rPr>
        <w:t>implement</w:t>
      </w:r>
      <w:r w:rsidR="00E30101">
        <w:rPr>
          <w:rFonts w:asciiTheme="minorHAnsi" w:hAnsiTheme="minorHAnsi"/>
          <w:color w:val="000000"/>
          <w:sz w:val="22"/>
          <w:szCs w:val="22"/>
        </w:rPr>
        <w:t>ing</w:t>
      </w:r>
      <w:r w:rsidRPr="00301F5F">
        <w:rPr>
          <w:rFonts w:asciiTheme="minorHAnsi" w:hAnsiTheme="minorHAnsi"/>
          <w:color w:val="000000"/>
          <w:sz w:val="22"/>
          <w:szCs w:val="22"/>
        </w:rPr>
        <w:t xml:space="preserve"> specific project activities</w:t>
      </w:r>
      <w:r w:rsidR="00CD3689" w:rsidRPr="00301F5F">
        <w:rPr>
          <w:rFonts w:asciiTheme="minorHAnsi" w:hAnsiTheme="minorHAnsi"/>
          <w:color w:val="000000"/>
          <w:sz w:val="22"/>
          <w:szCs w:val="22"/>
        </w:rPr>
        <w:t xml:space="preserve"> in support of </w:t>
      </w:r>
      <w:r w:rsidR="003A3A99" w:rsidRPr="00301F5F">
        <w:rPr>
          <w:rFonts w:asciiTheme="minorHAnsi" w:hAnsiTheme="minorHAnsi"/>
          <w:color w:val="000000"/>
          <w:sz w:val="22"/>
          <w:szCs w:val="22"/>
        </w:rPr>
        <w:t>the GEO LDN Initiative’s</w:t>
      </w:r>
      <w:r w:rsidR="00CD3689" w:rsidRPr="00301F5F">
        <w:rPr>
          <w:rFonts w:asciiTheme="minorHAnsi" w:hAnsiTheme="minorHAnsi"/>
          <w:color w:val="000000"/>
          <w:sz w:val="22"/>
          <w:szCs w:val="22"/>
        </w:rPr>
        <w:t xml:space="preserve"> main objectives</w:t>
      </w:r>
      <w:r w:rsidRPr="00301F5F">
        <w:rPr>
          <w:rFonts w:asciiTheme="minorHAnsi" w:hAnsiTheme="minorHAnsi"/>
          <w:color w:val="000000"/>
          <w:sz w:val="22"/>
          <w:szCs w:val="22"/>
        </w:rPr>
        <w:t xml:space="preserve">. </w:t>
      </w:r>
    </w:p>
    <w:p w14:paraId="24436FE1" w14:textId="77777777" w:rsidR="00D042E0" w:rsidRPr="00301F5F" w:rsidRDefault="00D042E0" w:rsidP="007C3D82">
      <w:pPr>
        <w:suppressAutoHyphens/>
        <w:spacing w:after="0"/>
        <w:ind w:left="720"/>
        <w:rPr>
          <w:rFonts w:cs="Times New Roman"/>
        </w:rPr>
      </w:pPr>
    </w:p>
    <w:p w14:paraId="4A27CB40" w14:textId="50642C71" w:rsidR="00A80890" w:rsidRPr="00A701DC" w:rsidRDefault="00A80890" w:rsidP="00301F5F">
      <w:pPr>
        <w:pStyle w:val="ListParagraph"/>
        <w:numPr>
          <w:ilvl w:val="0"/>
          <w:numId w:val="15"/>
        </w:numPr>
        <w:spacing w:after="0"/>
        <w:ind w:left="284" w:hanging="284"/>
        <w:rPr>
          <w:rFonts w:asciiTheme="minorHAnsi" w:hAnsiTheme="minorHAnsi" w:cstheme="minorHAnsi"/>
          <w:b/>
        </w:rPr>
      </w:pPr>
      <w:r w:rsidRPr="00301F5F">
        <w:rPr>
          <w:rFonts w:asciiTheme="minorHAnsi" w:hAnsiTheme="minorHAnsi" w:cstheme="minorHAnsi"/>
          <w:b/>
          <w:sz w:val="22"/>
        </w:rPr>
        <w:t xml:space="preserve">Details of the Structure of </w:t>
      </w:r>
      <w:r w:rsidR="001B70E2" w:rsidRPr="00301F5F">
        <w:rPr>
          <w:rFonts w:asciiTheme="minorHAnsi" w:hAnsiTheme="minorHAnsi" w:cstheme="minorHAnsi"/>
          <w:b/>
          <w:sz w:val="22"/>
        </w:rPr>
        <w:t>the GEO LDN Initiative</w:t>
      </w:r>
      <w:r w:rsidRPr="00301F5F">
        <w:rPr>
          <w:rFonts w:asciiTheme="minorHAnsi" w:hAnsiTheme="minorHAnsi" w:cstheme="minorHAnsi"/>
          <w:b/>
          <w:sz w:val="22"/>
        </w:rPr>
        <w:t xml:space="preserve"> </w:t>
      </w:r>
    </w:p>
    <w:p w14:paraId="01B1946A" w14:textId="77777777" w:rsidR="00A701DC" w:rsidRPr="00A701DC" w:rsidRDefault="00A701DC" w:rsidP="00A701DC">
      <w:pPr>
        <w:spacing w:after="0"/>
        <w:rPr>
          <w:rFonts w:cstheme="minorHAnsi"/>
          <w:b/>
        </w:rPr>
      </w:pPr>
    </w:p>
    <w:p w14:paraId="73AD3F26" w14:textId="77777777" w:rsidR="00CA7618" w:rsidRPr="00301F5F" w:rsidRDefault="00CA7618" w:rsidP="007C3D82">
      <w:pPr>
        <w:jc w:val="both"/>
        <w:rPr>
          <w:rFonts w:cs="Times New Roman"/>
          <w:bCs/>
          <w:lang w:val="en-GB"/>
        </w:rPr>
      </w:pPr>
      <w:r w:rsidRPr="00301F5F">
        <w:rPr>
          <w:rFonts w:cs="Times New Roman"/>
          <w:bCs/>
          <w:lang w:val="en-GB"/>
        </w:rPr>
        <w:t xml:space="preserve">This section provides information about the roles and responsibilities and </w:t>
      </w:r>
      <w:r w:rsidRPr="00301F5F">
        <w:rPr>
          <w:rFonts w:cs="Times New Roman"/>
          <w:bCs/>
          <w:i/>
          <w:lang w:val="en-GB"/>
        </w:rPr>
        <w:t>modus operandi</w:t>
      </w:r>
      <w:r w:rsidRPr="00301F5F">
        <w:rPr>
          <w:rFonts w:cs="Times New Roman"/>
          <w:bCs/>
          <w:lang w:val="en-GB"/>
        </w:rPr>
        <w:t xml:space="preserve"> </w:t>
      </w:r>
      <w:r w:rsidR="00AF138D" w:rsidRPr="00301F5F">
        <w:rPr>
          <w:rFonts w:cs="Times New Roman"/>
          <w:bCs/>
          <w:lang w:val="en-GB"/>
        </w:rPr>
        <w:t>for</w:t>
      </w:r>
      <w:r w:rsidRPr="00301F5F">
        <w:rPr>
          <w:rFonts w:cs="Times New Roman"/>
          <w:bCs/>
          <w:lang w:val="en-GB"/>
        </w:rPr>
        <w:t xml:space="preserve"> each structural element. Participation in the Steering Committee and Working Groups will not be remunerated</w:t>
      </w:r>
      <w:r w:rsidR="00B07394" w:rsidRPr="00301F5F">
        <w:rPr>
          <w:rFonts w:cs="Times New Roman"/>
          <w:bCs/>
          <w:lang w:val="en-GB"/>
        </w:rPr>
        <w:t>.</w:t>
      </w:r>
      <w:r w:rsidRPr="00301F5F">
        <w:rPr>
          <w:rFonts w:cs="Times New Roman"/>
          <w:bCs/>
          <w:lang w:val="en-GB"/>
        </w:rPr>
        <w:t xml:space="preserve"> </w:t>
      </w:r>
      <w:r w:rsidR="00B07394" w:rsidRPr="00301F5F">
        <w:rPr>
          <w:rFonts w:cs="Times New Roman"/>
          <w:bCs/>
          <w:lang w:val="en-GB"/>
        </w:rPr>
        <w:t>A</w:t>
      </w:r>
      <w:r w:rsidRPr="00301F5F">
        <w:rPr>
          <w:rFonts w:cs="Times New Roman"/>
          <w:bCs/>
          <w:lang w:val="en-GB"/>
        </w:rPr>
        <w:t xml:space="preserve">ttendance </w:t>
      </w:r>
      <w:r w:rsidR="004E5978" w:rsidRPr="00301F5F">
        <w:rPr>
          <w:rFonts w:cs="Times New Roman"/>
          <w:bCs/>
          <w:lang w:val="en-GB"/>
        </w:rPr>
        <w:t>at</w:t>
      </w:r>
      <w:r w:rsidRPr="00301F5F">
        <w:rPr>
          <w:rFonts w:cs="Times New Roman"/>
          <w:bCs/>
          <w:lang w:val="en-GB"/>
        </w:rPr>
        <w:t xml:space="preserve"> Steering Committee and Working Group </w:t>
      </w:r>
      <w:r w:rsidR="004E5978" w:rsidRPr="00301F5F">
        <w:rPr>
          <w:rFonts w:cs="Times New Roman"/>
          <w:bCs/>
          <w:lang w:val="en-GB"/>
        </w:rPr>
        <w:t>m</w:t>
      </w:r>
      <w:r w:rsidRPr="00301F5F">
        <w:rPr>
          <w:rFonts w:cs="Times New Roman"/>
          <w:bCs/>
          <w:lang w:val="en-GB"/>
        </w:rPr>
        <w:t xml:space="preserve">eetings will generally be funded by the members themselves, although opportunities for travel funding will be sought by the Steering Committee, particularly for members from developing countries. Efforts will also be made to schedule meetings back-to-back with relevant </w:t>
      </w:r>
      <w:r w:rsidR="003B23D3" w:rsidRPr="00301F5F">
        <w:rPr>
          <w:rFonts w:cs="Times New Roman"/>
          <w:bCs/>
          <w:lang w:val="en-GB"/>
        </w:rPr>
        <w:t xml:space="preserve">meeting and </w:t>
      </w:r>
      <w:r w:rsidRPr="00301F5F">
        <w:rPr>
          <w:rFonts w:cs="Times New Roman"/>
          <w:bCs/>
          <w:lang w:val="en-GB"/>
        </w:rPr>
        <w:t>events</w:t>
      </w:r>
      <w:r w:rsidR="00B07394" w:rsidRPr="00301F5F">
        <w:rPr>
          <w:rFonts w:cs="Times New Roman"/>
          <w:bCs/>
          <w:lang w:val="en-GB"/>
        </w:rPr>
        <w:t xml:space="preserve">. </w:t>
      </w:r>
    </w:p>
    <w:p w14:paraId="585C7A08" w14:textId="078F1E3B" w:rsidR="00A80890" w:rsidRPr="00301F5F" w:rsidRDefault="00A80890" w:rsidP="00301F5F">
      <w:pPr>
        <w:pStyle w:val="ListParagraph"/>
        <w:numPr>
          <w:ilvl w:val="1"/>
          <w:numId w:val="15"/>
        </w:numPr>
        <w:spacing w:after="0"/>
        <w:ind w:left="426" w:hanging="426"/>
        <w:rPr>
          <w:rFonts w:asciiTheme="minorHAnsi" w:hAnsiTheme="minorHAnsi" w:cstheme="minorHAnsi"/>
          <w:i/>
        </w:rPr>
      </w:pPr>
      <w:r w:rsidRPr="00301F5F">
        <w:rPr>
          <w:rFonts w:asciiTheme="minorHAnsi" w:hAnsiTheme="minorHAnsi" w:cstheme="minorHAnsi"/>
          <w:i/>
          <w:sz w:val="22"/>
        </w:rPr>
        <w:t>Steering Committee</w:t>
      </w:r>
    </w:p>
    <w:p w14:paraId="6EC26E07" w14:textId="77777777" w:rsidR="00F669AE" w:rsidRPr="00301F5F" w:rsidRDefault="00F669AE" w:rsidP="007C3D82">
      <w:pPr>
        <w:spacing w:after="0"/>
        <w:rPr>
          <w:rFonts w:eastAsia="Times New Roman" w:cs="Times New Roman"/>
          <w:spacing w:val="-5"/>
        </w:rPr>
      </w:pPr>
    </w:p>
    <w:p w14:paraId="3403FCAD" w14:textId="77777777" w:rsidR="00F669AE" w:rsidRDefault="00A80890" w:rsidP="00CE750D">
      <w:pPr>
        <w:spacing w:after="0"/>
        <w:jc w:val="both"/>
        <w:rPr>
          <w:rFonts w:eastAsia="Times New Roman" w:cs="Times New Roman"/>
          <w:spacing w:val="-5"/>
        </w:rPr>
      </w:pPr>
      <w:r w:rsidRPr="00301F5F">
        <w:rPr>
          <w:rFonts w:eastAsia="Times New Roman" w:cs="Times New Roman"/>
          <w:spacing w:val="-5"/>
        </w:rPr>
        <w:t>The Steering Committee is the main decision-making body</w:t>
      </w:r>
      <w:r w:rsidR="005F44BD" w:rsidRPr="00301F5F">
        <w:rPr>
          <w:rFonts w:eastAsia="Times New Roman" w:cs="Times New Roman"/>
          <w:spacing w:val="-5"/>
        </w:rPr>
        <w:t xml:space="preserve">, responsible for coordinating </w:t>
      </w:r>
      <w:r w:rsidR="001D57AB" w:rsidRPr="00301F5F">
        <w:rPr>
          <w:rFonts w:eastAsia="Times New Roman" w:cs="Times New Roman"/>
          <w:spacing w:val="-5"/>
        </w:rPr>
        <w:t>GEO LDN Initiative</w:t>
      </w:r>
      <w:r w:rsidR="005F44BD" w:rsidRPr="00301F5F">
        <w:rPr>
          <w:rFonts w:eastAsia="Times New Roman" w:cs="Times New Roman"/>
          <w:spacing w:val="-5"/>
        </w:rPr>
        <w:t xml:space="preserve"> activities</w:t>
      </w:r>
      <w:r w:rsidR="001D57AB" w:rsidRPr="00301F5F">
        <w:rPr>
          <w:rFonts w:eastAsia="Times New Roman" w:cs="Times New Roman"/>
          <w:spacing w:val="-5"/>
        </w:rPr>
        <w:t xml:space="preserve">. The responsibilities and duties of the </w:t>
      </w:r>
      <w:r w:rsidR="00F669AE" w:rsidRPr="00301F5F">
        <w:rPr>
          <w:rFonts w:eastAsia="Times New Roman" w:cs="Times New Roman"/>
          <w:spacing w:val="-5"/>
        </w:rPr>
        <w:t>Steering Committee are</w:t>
      </w:r>
      <w:r w:rsidR="001D57AB" w:rsidRPr="00301F5F">
        <w:rPr>
          <w:rFonts w:eastAsia="Times New Roman" w:cs="Times New Roman"/>
          <w:spacing w:val="-5"/>
        </w:rPr>
        <w:t xml:space="preserve"> to</w:t>
      </w:r>
      <w:r w:rsidR="00F669AE" w:rsidRPr="00301F5F">
        <w:rPr>
          <w:rFonts w:eastAsia="Times New Roman" w:cs="Times New Roman"/>
          <w:spacing w:val="-5"/>
        </w:rPr>
        <w:t>:</w:t>
      </w:r>
    </w:p>
    <w:p w14:paraId="3D467D69" w14:textId="77777777" w:rsidR="00A701DC" w:rsidRPr="00301F5F" w:rsidRDefault="00A701DC" w:rsidP="007C3D82">
      <w:pPr>
        <w:spacing w:after="0"/>
        <w:rPr>
          <w:rFonts w:eastAsia="Times New Roman" w:cs="Times New Roman"/>
          <w:spacing w:val="-5"/>
        </w:rPr>
      </w:pPr>
    </w:p>
    <w:p w14:paraId="180155B0" w14:textId="77777777" w:rsidR="001D57AB"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lang w:val="en-GB"/>
        </w:rPr>
        <w:t>Provide oversight and strategic direction for the GEO LDN Initiative;</w:t>
      </w:r>
    </w:p>
    <w:p w14:paraId="0640F671" w14:textId="77777777" w:rsidR="005C264B"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lang w:val="en-GB"/>
        </w:rPr>
        <w:t>P</w:t>
      </w:r>
      <w:r w:rsidR="005C264B" w:rsidRPr="00301F5F">
        <w:rPr>
          <w:rFonts w:eastAsia="Times New Roman" w:cs="Times New Roman"/>
          <w:spacing w:val="-5"/>
          <w:lang w:val="en-GB"/>
        </w:rPr>
        <w:t xml:space="preserve">romote the aims and objectives of </w:t>
      </w:r>
      <w:r w:rsidRPr="00301F5F">
        <w:rPr>
          <w:rFonts w:eastAsia="Times New Roman" w:cs="Times New Roman"/>
          <w:spacing w:val="-5"/>
          <w:lang w:val="en-GB"/>
        </w:rPr>
        <w:t>GEO LDN Initiative</w:t>
      </w:r>
      <w:r w:rsidR="00BE649F" w:rsidRPr="00301F5F">
        <w:rPr>
          <w:rFonts w:eastAsia="Times New Roman" w:cs="Times New Roman"/>
          <w:spacing w:val="-5"/>
          <w:lang w:val="en-GB"/>
        </w:rPr>
        <w:t xml:space="preserve"> and expand its profile and prominence</w:t>
      </w:r>
      <w:r w:rsidR="00186B38" w:rsidRPr="00301F5F">
        <w:rPr>
          <w:rFonts w:eastAsia="Times New Roman" w:cs="Times New Roman"/>
          <w:spacing w:val="-5"/>
          <w:lang w:val="en-GB"/>
        </w:rPr>
        <w:t>;</w:t>
      </w:r>
    </w:p>
    <w:p w14:paraId="053AF4B1" w14:textId="77777777" w:rsidR="00F669AE"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rPr>
        <w:t>R</w:t>
      </w:r>
      <w:r w:rsidR="00F669AE" w:rsidRPr="00301F5F">
        <w:rPr>
          <w:rFonts w:eastAsia="Times New Roman" w:cs="Times New Roman"/>
          <w:spacing w:val="-5"/>
        </w:rPr>
        <w:t xml:space="preserve">eview and endorse the Implementation Plan and </w:t>
      </w:r>
      <w:r w:rsidR="00186B38" w:rsidRPr="00301F5F">
        <w:rPr>
          <w:rFonts w:eastAsia="Times New Roman" w:cs="Times New Roman"/>
          <w:spacing w:val="-5"/>
        </w:rPr>
        <w:t>A</w:t>
      </w:r>
      <w:r w:rsidR="00F669AE" w:rsidRPr="00301F5F">
        <w:rPr>
          <w:rFonts w:eastAsia="Times New Roman" w:cs="Times New Roman"/>
          <w:spacing w:val="-5"/>
        </w:rPr>
        <w:t xml:space="preserve">nnual </w:t>
      </w:r>
      <w:r w:rsidR="00186B38" w:rsidRPr="00301F5F">
        <w:rPr>
          <w:rFonts w:eastAsia="Times New Roman" w:cs="Times New Roman"/>
          <w:spacing w:val="-5"/>
        </w:rPr>
        <w:t>W</w:t>
      </w:r>
      <w:r w:rsidR="00F669AE" w:rsidRPr="00301F5F">
        <w:rPr>
          <w:rFonts w:eastAsia="Times New Roman" w:cs="Times New Roman"/>
          <w:spacing w:val="-5"/>
        </w:rPr>
        <w:t xml:space="preserve">ork </w:t>
      </w:r>
      <w:r w:rsidR="00186B38" w:rsidRPr="00301F5F">
        <w:rPr>
          <w:rFonts w:eastAsia="Times New Roman" w:cs="Times New Roman"/>
          <w:spacing w:val="-5"/>
        </w:rPr>
        <w:t>P</w:t>
      </w:r>
      <w:r w:rsidR="00F669AE" w:rsidRPr="00301F5F">
        <w:rPr>
          <w:rFonts w:eastAsia="Times New Roman" w:cs="Times New Roman"/>
          <w:spacing w:val="-5"/>
        </w:rPr>
        <w:t xml:space="preserve">lans </w:t>
      </w:r>
      <w:r w:rsidRPr="00301F5F">
        <w:rPr>
          <w:rFonts w:eastAsia="Times New Roman" w:cs="Times New Roman"/>
          <w:spacing w:val="-5"/>
        </w:rPr>
        <w:t>of the GEO LDN Initiative</w:t>
      </w:r>
      <w:r w:rsidR="00F669AE" w:rsidRPr="00301F5F">
        <w:rPr>
          <w:rFonts w:eastAsia="Times New Roman" w:cs="Times New Roman"/>
          <w:spacing w:val="-5"/>
        </w:rPr>
        <w:t>;</w:t>
      </w:r>
    </w:p>
    <w:p w14:paraId="41C9E126" w14:textId="77777777" w:rsidR="00D61F09"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rPr>
        <w:t>M</w:t>
      </w:r>
      <w:proofErr w:type="spellStart"/>
      <w:r w:rsidRPr="00301F5F">
        <w:rPr>
          <w:rFonts w:eastAsia="Times New Roman" w:cs="Times New Roman"/>
          <w:spacing w:val="-5"/>
          <w:lang w:val="en-GB"/>
        </w:rPr>
        <w:t>onitor</w:t>
      </w:r>
      <w:proofErr w:type="spellEnd"/>
      <w:r w:rsidR="00D61F09" w:rsidRPr="00301F5F">
        <w:rPr>
          <w:rFonts w:eastAsia="Times New Roman" w:cs="Times New Roman"/>
          <w:spacing w:val="-5"/>
          <w:lang w:val="en-GB"/>
        </w:rPr>
        <w:t xml:space="preserve"> and evaluate institutional effectiveness of </w:t>
      </w:r>
      <w:r w:rsidRPr="00301F5F">
        <w:rPr>
          <w:rFonts w:eastAsia="Times New Roman" w:cs="Times New Roman"/>
          <w:spacing w:val="-5"/>
          <w:lang w:val="en-GB"/>
        </w:rPr>
        <w:t xml:space="preserve">the GEO LDN Initiative </w:t>
      </w:r>
      <w:r w:rsidR="00D61F09" w:rsidRPr="00301F5F">
        <w:rPr>
          <w:rFonts w:eastAsia="Times New Roman" w:cs="Times New Roman"/>
          <w:spacing w:val="-5"/>
          <w:lang w:val="en-GB"/>
        </w:rPr>
        <w:t xml:space="preserve">against aims </w:t>
      </w:r>
      <w:r w:rsidR="00186B38" w:rsidRPr="00301F5F">
        <w:rPr>
          <w:rFonts w:eastAsia="Times New Roman" w:cs="Times New Roman"/>
          <w:spacing w:val="-5"/>
          <w:lang w:val="en-GB"/>
        </w:rPr>
        <w:t>and objectives outlined in the Implementation and Annual W</w:t>
      </w:r>
      <w:r w:rsidR="00D61F09" w:rsidRPr="00301F5F">
        <w:rPr>
          <w:rFonts w:eastAsia="Times New Roman" w:cs="Times New Roman"/>
          <w:spacing w:val="-5"/>
          <w:lang w:val="en-GB"/>
        </w:rPr>
        <w:t xml:space="preserve">ork </w:t>
      </w:r>
      <w:r w:rsidR="00186B38" w:rsidRPr="00301F5F">
        <w:rPr>
          <w:rFonts w:eastAsia="Times New Roman" w:cs="Times New Roman"/>
          <w:spacing w:val="-5"/>
          <w:lang w:val="en-GB"/>
        </w:rPr>
        <w:t>Plans;</w:t>
      </w:r>
      <w:r w:rsidRPr="00301F5F">
        <w:rPr>
          <w:rFonts w:eastAsia="Times New Roman" w:cs="Times New Roman"/>
          <w:spacing w:val="-5"/>
          <w:lang w:val="en-GB"/>
        </w:rPr>
        <w:t xml:space="preserve"> </w:t>
      </w:r>
    </w:p>
    <w:p w14:paraId="78CF4724" w14:textId="72B12907" w:rsidR="00F669AE" w:rsidRPr="00301F5F" w:rsidRDefault="005C511D" w:rsidP="007C3D82">
      <w:pPr>
        <w:numPr>
          <w:ilvl w:val="0"/>
          <w:numId w:val="4"/>
        </w:numPr>
        <w:suppressAutoHyphens/>
        <w:spacing w:after="0"/>
        <w:rPr>
          <w:rFonts w:eastAsia="Times New Roman" w:cs="Times New Roman"/>
          <w:spacing w:val="-5"/>
          <w:lang w:val="en-GB"/>
        </w:rPr>
      </w:pPr>
      <w:r>
        <w:rPr>
          <w:rFonts w:eastAsia="Times New Roman" w:cs="Times New Roman"/>
          <w:spacing w:val="-5"/>
          <w:lang w:val="en-GB"/>
        </w:rPr>
        <w:t>Conduct user needs assessment and r</w:t>
      </w:r>
      <w:r w:rsidR="001D57AB" w:rsidRPr="00301F5F">
        <w:rPr>
          <w:rFonts w:eastAsia="Times New Roman" w:cs="Times New Roman"/>
          <w:spacing w:val="-5"/>
          <w:lang w:val="en-GB"/>
        </w:rPr>
        <w:t>e</w:t>
      </w:r>
      <w:r w:rsidR="00F669AE" w:rsidRPr="00301F5F">
        <w:rPr>
          <w:rFonts w:eastAsia="Times New Roman" w:cs="Times New Roman"/>
          <w:spacing w:val="-5"/>
          <w:lang w:val="en-GB"/>
        </w:rPr>
        <w:t>present stakeholder interests</w:t>
      </w:r>
      <w:r w:rsidR="001D57AB" w:rsidRPr="00301F5F">
        <w:rPr>
          <w:rFonts w:eastAsia="Times New Roman" w:cs="Times New Roman"/>
          <w:spacing w:val="-5"/>
          <w:lang w:val="en-GB"/>
        </w:rPr>
        <w:t xml:space="preserve"> to the greatest extent possible</w:t>
      </w:r>
      <w:r w:rsidR="00F669AE" w:rsidRPr="00301F5F">
        <w:rPr>
          <w:rFonts w:eastAsia="Times New Roman" w:cs="Times New Roman"/>
          <w:spacing w:val="-5"/>
          <w:lang w:val="en-GB"/>
        </w:rPr>
        <w:t>;</w:t>
      </w:r>
      <w:r w:rsidR="00890C29">
        <w:rPr>
          <w:rFonts w:eastAsia="Times New Roman" w:cs="Times New Roman"/>
          <w:spacing w:val="-5"/>
          <w:lang w:val="en-GB"/>
        </w:rPr>
        <w:t xml:space="preserve"> </w:t>
      </w:r>
    </w:p>
    <w:p w14:paraId="42E93633" w14:textId="77777777" w:rsidR="00F669AE" w:rsidRPr="00301F5F" w:rsidRDefault="001D57AB" w:rsidP="007C3D82">
      <w:pPr>
        <w:numPr>
          <w:ilvl w:val="0"/>
          <w:numId w:val="4"/>
        </w:numPr>
        <w:suppressAutoHyphens/>
        <w:spacing w:after="0"/>
        <w:rPr>
          <w:rFonts w:eastAsia="Times New Roman" w:cs="Times New Roman"/>
          <w:spacing w:val="-5"/>
          <w:lang w:val="en-GB"/>
        </w:rPr>
      </w:pPr>
      <w:r w:rsidRPr="00301F5F">
        <w:rPr>
          <w:rFonts w:eastAsia="Times New Roman" w:cs="Times New Roman"/>
          <w:spacing w:val="-5"/>
          <w:lang w:val="en-GB"/>
        </w:rPr>
        <w:t>P</w:t>
      </w:r>
      <w:r w:rsidR="00F669AE" w:rsidRPr="00301F5F">
        <w:rPr>
          <w:rFonts w:eastAsia="Times New Roman" w:cs="Times New Roman"/>
          <w:spacing w:val="-5"/>
          <w:lang w:val="en-GB"/>
        </w:rPr>
        <w:t xml:space="preserve">rovide guidance and support to </w:t>
      </w:r>
      <w:r w:rsidRPr="00301F5F">
        <w:rPr>
          <w:rFonts w:eastAsia="Times New Roman" w:cs="Times New Roman"/>
          <w:spacing w:val="-5"/>
          <w:lang w:val="en-GB"/>
        </w:rPr>
        <w:t xml:space="preserve">the GEO LDN Initiative Working Groups </w:t>
      </w:r>
      <w:r w:rsidR="00F669AE" w:rsidRPr="00301F5F">
        <w:rPr>
          <w:rFonts w:eastAsia="Times New Roman" w:cs="Times New Roman"/>
          <w:spacing w:val="-5"/>
          <w:lang w:val="en-GB"/>
        </w:rPr>
        <w:t xml:space="preserve">and monitor their progress; </w:t>
      </w:r>
    </w:p>
    <w:p w14:paraId="07D121C4" w14:textId="77777777" w:rsidR="00F669AE" w:rsidRPr="00301F5F" w:rsidRDefault="001D57AB" w:rsidP="007C3D82">
      <w:pPr>
        <w:numPr>
          <w:ilvl w:val="0"/>
          <w:numId w:val="4"/>
        </w:numPr>
        <w:suppressAutoHyphens/>
        <w:spacing w:after="0"/>
        <w:rPr>
          <w:rFonts w:eastAsia="Times New Roman" w:cs="Times New Roman"/>
          <w:spacing w:val="-5"/>
          <w:lang w:val="en-GB"/>
        </w:rPr>
      </w:pPr>
      <w:r w:rsidRPr="00301F5F">
        <w:rPr>
          <w:rFonts w:eastAsia="Times New Roman" w:cs="Times New Roman"/>
          <w:spacing w:val="-5"/>
          <w:lang w:val="en-GB"/>
        </w:rPr>
        <w:t>C</w:t>
      </w:r>
      <w:r w:rsidR="00F669AE" w:rsidRPr="00301F5F">
        <w:rPr>
          <w:rFonts w:eastAsia="Times New Roman" w:cs="Times New Roman"/>
          <w:spacing w:val="-5"/>
          <w:lang w:val="en-GB"/>
        </w:rPr>
        <w:t>oordinate the production of deliverables for repor</w:t>
      </w:r>
      <w:r w:rsidR="00186B38" w:rsidRPr="00301F5F">
        <w:rPr>
          <w:rFonts w:eastAsia="Times New Roman" w:cs="Times New Roman"/>
          <w:spacing w:val="-5"/>
          <w:lang w:val="en-GB"/>
        </w:rPr>
        <w:t xml:space="preserve">ting to the GEO Secretariat; </w:t>
      </w:r>
    </w:p>
    <w:p w14:paraId="7D090A81" w14:textId="77777777" w:rsidR="00F669AE"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lang w:val="en-GB"/>
        </w:rPr>
        <w:t>W</w:t>
      </w:r>
      <w:r w:rsidR="00F669AE" w:rsidRPr="00301F5F">
        <w:rPr>
          <w:rFonts w:eastAsia="Times New Roman" w:cs="Times New Roman"/>
          <w:spacing w:val="-5"/>
          <w:lang w:val="en-GB"/>
        </w:rPr>
        <w:t xml:space="preserve">ork with the </w:t>
      </w:r>
      <w:r w:rsidRPr="00301F5F">
        <w:rPr>
          <w:rFonts w:eastAsia="Times New Roman" w:cs="Times New Roman"/>
          <w:spacing w:val="-5"/>
          <w:lang w:val="en-GB"/>
        </w:rPr>
        <w:t xml:space="preserve">Management and Functional Support Unit </w:t>
      </w:r>
      <w:r w:rsidR="00F669AE" w:rsidRPr="00301F5F">
        <w:rPr>
          <w:rFonts w:eastAsia="Times New Roman" w:cs="Times New Roman"/>
          <w:spacing w:val="-5"/>
          <w:lang w:val="en-GB"/>
        </w:rPr>
        <w:t xml:space="preserve">to identify new stakeholders that would contribute to and benefit from </w:t>
      </w:r>
      <w:r w:rsidRPr="00301F5F">
        <w:rPr>
          <w:rFonts w:eastAsia="Times New Roman" w:cs="Times New Roman"/>
          <w:spacing w:val="-5"/>
          <w:lang w:val="en-GB"/>
        </w:rPr>
        <w:t>the GEO LDN Initiative;</w:t>
      </w:r>
      <w:r w:rsidR="00F669AE" w:rsidRPr="00301F5F">
        <w:rPr>
          <w:rFonts w:eastAsia="Times New Roman" w:cs="Times New Roman"/>
          <w:spacing w:val="-5"/>
          <w:lang w:val="en-GB"/>
        </w:rPr>
        <w:t xml:space="preserve"> </w:t>
      </w:r>
    </w:p>
    <w:p w14:paraId="5EE500CE" w14:textId="77777777" w:rsidR="00FE132E"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lang w:val="en-GB"/>
        </w:rPr>
        <w:t>I</w:t>
      </w:r>
      <w:r w:rsidR="003B6208" w:rsidRPr="00301F5F">
        <w:rPr>
          <w:rFonts w:eastAsia="Times New Roman" w:cs="Times New Roman"/>
          <w:spacing w:val="-5"/>
          <w:lang w:val="en-GB"/>
        </w:rPr>
        <w:t xml:space="preserve">dentify </w:t>
      </w:r>
      <w:r w:rsidR="00FE132E" w:rsidRPr="00301F5F">
        <w:rPr>
          <w:rFonts w:eastAsia="Times New Roman" w:cs="Times New Roman"/>
          <w:spacing w:val="-5"/>
          <w:lang w:val="en-GB"/>
        </w:rPr>
        <w:t xml:space="preserve">opportunities for collaboration between </w:t>
      </w:r>
      <w:r w:rsidRPr="00301F5F">
        <w:rPr>
          <w:rFonts w:eastAsia="Times New Roman" w:cs="Times New Roman"/>
          <w:spacing w:val="-5"/>
          <w:lang w:val="en-GB"/>
        </w:rPr>
        <w:t>and among stakeholders;</w:t>
      </w:r>
    </w:p>
    <w:p w14:paraId="125CC81D" w14:textId="77777777" w:rsidR="003B6208" w:rsidRPr="00301F5F" w:rsidRDefault="001D57AB" w:rsidP="007C3D82">
      <w:pPr>
        <w:numPr>
          <w:ilvl w:val="0"/>
          <w:numId w:val="4"/>
        </w:numPr>
        <w:suppressAutoHyphens/>
        <w:spacing w:after="0"/>
        <w:rPr>
          <w:rFonts w:eastAsia="Times New Roman" w:cs="Times New Roman"/>
          <w:spacing w:val="-5"/>
        </w:rPr>
      </w:pPr>
      <w:r w:rsidRPr="00301F5F">
        <w:rPr>
          <w:rFonts w:eastAsia="Times New Roman" w:cs="Times New Roman"/>
          <w:spacing w:val="-5"/>
          <w:lang w:val="en-GB"/>
        </w:rPr>
        <w:t>F</w:t>
      </w:r>
      <w:r w:rsidR="00FE132E" w:rsidRPr="00301F5F">
        <w:rPr>
          <w:rFonts w:eastAsia="Times New Roman" w:cs="Times New Roman"/>
          <w:spacing w:val="-5"/>
          <w:lang w:val="en-GB"/>
        </w:rPr>
        <w:t xml:space="preserve">acilitate and coordinate relevant </w:t>
      </w:r>
      <w:r w:rsidR="00B07394" w:rsidRPr="00301F5F">
        <w:rPr>
          <w:rFonts w:eastAsia="Times New Roman" w:cs="Times New Roman"/>
          <w:spacing w:val="-5"/>
          <w:lang w:val="en-GB"/>
        </w:rPr>
        <w:t>activities</w:t>
      </w:r>
      <w:r w:rsidRPr="00301F5F">
        <w:rPr>
          <w:rFonts w:eastAsia="Times New Roman" w:cs="Times New Roman"/>
          <w:spacing w:val="-5"/>
          <w:lang w:val="en-GB"/>
        </w:rPr>
        <w:t xml:space="preserve"> and mobiliz</w:t>
      </w:r>
      <w:r w:rsidR="00FE132E" w:rsidRPr="00301F5F">
        <w:rPr>
          <w:rFonts w:eastAsia="Times New Roman" w:cs="Times New Roman"/>
          <w:spacing w:val="-5"/>
          <w:lang w:val="en-GB"/>
        </w:rPr>
        <w:t>e resource</w:t>
      </w:r>
      <w:r w:rsidR="00B50DD4" w:rsidRPr="00301F5F">
        <w:rPr>
          <w:rFonts w:eastAsia="Times New Roman" w:cs="Times New Roman"/>
          <w:spacing w:val="-5"/>
          <w:lang w:val="en-GB"/>
        </w:rPr>
        <w:t>s</w:t>
      </w:r>
      <w:r w:rsidR="00FE132E" w:rsidRPr="00301F5F">
        <w:rPr>
          <w:rFonts w:eastAsia="Times New Roman" w:cs="Times New Roman"/>
          <w:spacing w:val="-5"/>
          <w:lang w:val="en-GB"/>
        </w:rPr>
        <w:t xml:space="preserve"> when opportunities arise.</w:t>
      </w:r>
    </w:p>
    <w:p w14:paraId="0C75BBE2" w14:textId="77777777" w:rsidR="00F669AE" w:rsidRPr="00301F5F" w:rsidRDefault="00F669AE" w:rsidP="007C3D82">
      <w:pPr>
        <w:spacing w:after="0"/>
        <w:rPr>
          <w:rFonts w:eastAsia="Times New Roman" w:cs="Times New Roman"/>
          <w:spacing w:val="-5"/>
        </w:rPr>
      </w:pPr>
    </w:p>
    <w:p w14:paraId="1BB57B2F" w14:textId="77777777" w:rsidR="00A80890" w:rsidRPr="00301F5F" w:rsidRDefault="00F669AE" w:rsidP="007C3D82">
      <w:pPr>
        <w:spacing w:after="0"/>
        <w:jc w:val="both"/>
        <w:rPr>
          <w:rFonts w:eastAsia="Times New Roman" w:cs="Times New Roman"/>
          <w:spacing w:val="-5"/>
        </w:rPr>
      </w:pPr>
      <w:r w:rsidRPr="00301F5F">
        <w:rPr>
          <w:rFonts w:eastAsia="Times New Roman" w:cs="Times New Roman"/>
          <w:spacing w:val="-5"/>
        </w:rPr>
        <w:lastRenderedPageBreak/>
        <w:t xml:space="preserve">The Steering Committee </w:t>
      </w:r>
      <w:r w:rsidR="005F44BD" w:rsidRPr="00301F5F">
        <w:rPr>
          <w:rFonts w:eastAsia="Times New Roman" w:cs="Times New Roman"/>
          <w:spacing w:val="-5"/>
        </w:rPr>
        <w:t>will,</w:t>
      </w:r>
      <w:r w:rsidR="00A80890" w:rsidRPr="00301F5F">
        <w:rPr>
          <w:rFonts w:eastAsia="Times New Roman" w:cs="Times New Roman"/>
          <w:iCs/>
          <w:spacing w:val="-5"/>
        </w:rPr>
        <w:t xml:space="preserve"> as far as possible, </w:t>
      </w:r>
      <w:r w:rsidR="005F44BD" w:rsidRPr="00301F5F">
        <w:rPr>
          <w:rFonts w:eastAsia="Times New Roman" w:cs="Times New Roman"/>
          <w:iCs/>
          <w:spacing w:val="-5"/>
        </w:rPr>
        <w:t>operate by</w:t>
      </w:r>
      <w:r w:rsidR="00A80890" w:rsidRPr="00301F5F">
        <w:rPr>
          <w:rFonts w:eastAsia="Times New Roman" w:cs="Times New Roman"/>
          <w:iCs/>
          <w:spacing w:val="-5"/>
        </w:rPr>
        <w:t xml:space="preserve"> consensus. Decisions requiring a vote </w:t>
      </w:r>
      <w:r w:rsidR="005F44BD" w:rsidRPr="00301F5F">
        <w:rPr>
          <w:rFonts w:eastAsia="Times New Roman" w:cs="Times New Roman"/>
          <w:iCs/>
          <w:spacing w:val="-5"/>
        </w:rPr>
        <w:t>will be</w:t>
      </w:r>
      <w:r w:rsidR="00A80890" w:rsidRPr="00301F5F">
        <w:rPr>
          <w:rFonts w:eastAsia="Times New Roman" w:cs="Times New Roman"/>
          <w:iCs/>
          <w:spacing w:val="-5"/>
        </w:rPr>
        <w:t xml:space="preserve"> decided by simple majority of the votes cast. The quorum for a valid vote is participation of one half of the voting members of the Steering Committee. Votes may be held at meetings or by appropriate electronic means.</w:t>
      </w:r>
      <w:r w:rsidR="00A80890" w:rsidRPr="00301F5F">
        <w:rPr>
          <w:rFonts w:eastAsia="Times New Roman" w:cs="Times New Roman"/>
          <w:spacing w:val="-5"/>
        </w:rPr>
        <w:t xml:space="preserve"> </w:t>
      </w:r>
      <w:r w:rsidR="00221F4F" w:rsidRPr="00301F5F">
        <w:rPr>
          <w:rFonts w:eastAsia="Times New Roman" w:cs="Times New Roman"/>
          <w:spacing w:val="-5"/>
        </w:rPr>
        <w:t>T</w:t>
      </w:r>
      <w:r w:rsidR="0000403A" w:rsidRPr="00301F5F">
        <w:rPr>
          <w:rFonts w:eastAsia="Times New Roman" w:cs="Times New Roman"/>
          <w:spacing w:val="-5"/>
        </w:rPr>
        <w:t xml:space="preserve">hese procedures will apply, for example, to make any changes to the </w:t>
      </w:r>
      <w:proofErr w:type="spellStart"/>
      <w:r w:rsidR="001D57AB" w:rsidRPr="00301F5F">
        <w:rPr>
          <w:rFonts w:eastAsia="Times New Roman" w:cs="Times New Roman"/>
          <w:spacing w:val="-5"/>
        </w:rPr>
        <w:t>ToR</w:t>
      </w:r>
      <w:proofErr w:type="spellEnd"/>
      <w:r w:rsidR="0000403A" w:rsidRPr="00301F5F">
        <w:rPr>
          <w:rFonts w:eastAsia="Times New Roman" w:cs="Times New Roman"/>
          <w:spacing w:val="-5"/>
        </w:rPr>
        <w:t xml:space="preserve">. </w:t>
      </w:r>
      <w:r w:rsidR="00A80890" w:rsidRPr="00301F5F">
        <w:rPr>
          <w:rFonts w:eastAsia="Times New Roman" w:cs="Times New Roman"/>
          <w:spacing w:val="-5"/>
        </w:rPr>
        <w:t>The Steering Committee will meet in person at least once yearly</w:t>
      </w:r>
      <w:r w:rsidR="007624E9" w:rsidRPr="00301F5F">
        <w:rPr>
          <w:rFonts w:eastAsia="Times New Roman" w:cs="Times New Roman"/>
          <w:spacing w:val="-5"/>
        </w:rPr>
        <w:t xml:space="preserve"> and via teleconference on a monthly basis</w:t>
      </w:r>
      <w:r w:rsidR="00A80890" w:rsidRPr="00301F5F">
        <w:rPr>
          <w:rFonts w:eastAsia="Times New Roman" w:cs="Times New Roman"/>
          <w:spacing w:val="-5"/>
        </w:rPr>
        <w:t xml:space="preserve">. </w:t>
      </w:r>
    </w:p>
    <w:p w14:paraId="1C4388C0" w14:textId="77777777" w:rsidR="00A80890" w:rsidRPr="00301F5F" w:rsidRDefault="00A80890" w:rsidP="007C3D82">
      <w:pPr>
        <w:spacing w:after="0"/>
        <w:jc w:val="both"/>
      </w:pPr>
    </w:p>
    <w:p w14:paraId="65E1FCF2" w14:textId="77777777" w:rsidR="00A80890" w:rsidRPr="00301F5F" w:rsidRDefault="00D844A6" w:rsidP="007C3D82">
      <w:pPr>
        <w:spacing w:after="0"/>
        <w:jc w:val="both"/>
        <w:rPr>
          <w:rFonts w:eastAsia="Times New Roman" w:cs="Times New Roman"/>
          <w:spacing w:val="-5"/>
        </w:rPr>
      </w:pPr>
      <w:r w:rsidRPr="00301F5F">
        <w:rPr>
          <w:rFonts w:cs="Times New Roman"/>
          <w:color w:val="000000"/>
        </w:rPr>
        <w:t xml:space="preserve">The Steering Committee will consist of the </w:t>
      </w:r>
      <w:r w:rsidR="003B23D3" w:rsidRPr="00301F5F">
        <w:rPr>
          <w:rFonts w:cs="Times New Roman"/>
          <w:color w:val="000000"/>
        </w:rPr>
        <w:t>country members, POs, l</w:t>
      </w:r>
      <w:r w:rsidRPr="00301F5F">
        <w:rPr>
          <w:rFonts w:cs="Times New Roman"/>
          <w:color w:val="000000"/>
        </w:rPr>
        <w:t>eads (or Co-Leads) of Working Groups and other stakeholders</w:t>
      </w:r>
      <w:r w:rsidR="00DB6BCA" w:rsidRPr="00301F5F">
        <w:t xml:space="preserve"> and </w:t>
      </w:r>
      <w:r w:rsidR="00DB6BCA" w:rsidRPr="00301F5F">
        <w:rPr>
          <w:rFonts w:cs="Times New Roman"/>
          <w:color w:val="000000"/>
        </w:rPr>
        <w:t>shareholders, if any</w:t>
      </w:r>
      <w:r w:rsidRPr="00301F5F">
        <w:rPr>
          <w:rFonts w:cs="Times New Roman"/>
          <w:color w:val="000000"/>
        </w:rPr>
        <w:t>.</w:t>
      </w:r>
      <w:r w:rsidRPr="00301F5F">
        <w:rPr>
          <w:color w:val="000000"/>
        </w:rPr>
        <w:t xml:space="preserve"> </w:t>
      </w:r>
      <w:r w:rsidR="00A80890" w:rsidRPr="00301F5F">
        <w:rPr>
          <w:rFonts w:eastAsia="Times New Roman" w:cs="Times New Roman"/>
          <w:spacing w:val="-5"/>
        </w:rPr>
        <w:t xml:space="preserve">Shareholders, as defined here, are those organizations that contribute resources for the overall coordination of </w:t>
      </w:r>
      <w:r w:rsidR="00F66AC3" w:rsidRPr="00301F5F">
        <w:rPr>
          <w:rFonts w:eastAsia="Times New Roman" w:cs="Times New Roman"/>
          <w:spacing w:val="-5"/>
        </w:rPr>
        <w:t xml:space="preserve">the GEO LDN Initiative </w:t>
      </w:r>
      <w:r w:rsidR="00A80890" w:rsidRPr="00301F5F">
        <w:rPr>
          <w:rFonts w:eastAsia="Times New Roman" w:cs="Times New Roman"/>
          <w:spacing w:val="-5"/>
        </w:rPr>
        <w:t>(e.g.</w:t>
      </w:r>
      <w:r w:rsidR="00F66AC3" w:rsidRPr="00301F5F">
        <w:rPr>
          <w:rFonts w:eastAsia="Times New Roman" w:cs="Times New Roman"/>
          <w:spacing w:val="-5"/>
        </w:rPr>
        <w:t>,</w:t>
      </w:r>
      <w:r w:rsidR="00A80890" w:rsidRPr="00301F5F">
        <w:rPr>
          <w:rFonts w:eastAsia="Times New Roman" w:cs="Times New Roman"/>
          <w:spacing w:val="-5"/>
        </w:rPr>
        <w:t xml:space="preserve"> </w:t>
      </w:r>
      <w:r w:rsidR="00F66AC3" w:rsidRPr="00301F5F">
        <w:rPr>
          <w:rFonts w:eastAsia="Times New Roman" w:cs="Times New Roman"/>
          <w:spacing w:val="-5"/>
        </w:rPr>
        <w:t>Management and Functional Support Unit</w:t>
      </w:r>
      <w:r w:rsidR="00A80890" w:rsidRPr="00301F5F">
        <w:rPr>
          <w:rFonts w:eastAsia="Times New Roman" w:cs="Times New Roman"/>
          <w:spacing w:val="-5"/>
        </w:rPr>
        <w:t xml:space="preserve">, publications, </w:t>
      </w:r>
      <w:r w:rsidR="00F66AC3" w:rsidRPr="00301F5F">
        <w:rPr>
          <w:rFonts w:eastAsia="Times New Roman" w:cs="Times New Roman"/>
          <w:spacing w:val="-5"/>
        </w:rPr>
        <w:t>meetings</w:t>
      </w:r>
      <w:r w:rsidR="003B23D3" w:rsidRPr="00301F5F">
        <w:rPr>
          <w:rFonts w:eastAsia="Times New Roman" w:cs="Times New Roman"/>
          <w:spacing w:val="-5"/>
        </w:rPr>
        <w:t>, events</w:t>
      </w:r>
      <w:r w:rsidR="00A80890" w:rsidRPr="00301F5F">
        <w:rPr>
          <w:rFonts w:eastAsia="Times New Roman" w:cs="Times New Roman"/>
          <w:spacing w:val="-5"/>
        </w:rPr>
        <w:t xml:space="preserve">) </w:t>
      </w:r>
      <w:r w:rsidR="00A80890" w:rsidRPr="00301F5F">
        <w:rPr>
          <w:rFonts w:cs="Times New Roman"/>
          <w:lang w:val="en-GB"/>
        </w:rPr>
        <w:t xml:space="preserve">and/or the production of new </w:t>
      </w:r>
      <w:r w:rsidR="00F66AC3" w:rsidRPr="00301F5F">
        <w:rPr>
          <w:rFonts w:cs="Times New Roman"/>
          <w:lang w:val="en-GB"/>
        </w:rPr>
        <w:t xml:space="preserve">tools or </w:t>
      </w:r>
      <w:r w:rsidR="00A80890" w:rsidRPr="00301F5F">
        <w:rPr>
          <w:rFonts w:cs="Times New Roman"/>
          <w:lang w:val="en-GB"/>
        </w:rPr>
        <w:t xml:space="preserve">services specifically </w:t>
      </w:r>
      <w:r w:rsidR="00F66AC3" w:rsidRPr="00301F5F">
        <w:rPr>
          <w:rFonts w:cs="Times New Roman"/>
          <w:lang w:val="en-GB"/>
        </w:rPr>
        <w:t xml:space="preserve">branded </w:t>
      </w:r>
      <w:r w:rsidR="00A80890" w:rsidRPr="00301F5F">
        <w:rPr>
          <w:rFonts w:cs="Times New Roman"/>
          <w:lang w:val="en-GB"/>
        </w:rPr>
        <w:t xml:space="preserve">as </w:t>
      </w:r>
      <w:r w:rsidR="00F66AC3" w:rsidRPr="00301F5F">
        <w:rPr>
          <w:rFonts w:cs="Times New Roman"/>
          <w:lang w:val="en-GB"/>
        </w:rPr>
        <w:t xml:space="preserve">GEO LDN Initiative </w:t>
      </w:r>
      <w:r w:rsidR="00A80890" w:rsidRPr="00301F5F">
        <w:rPr>
          <w:rFonts w:cs="Times New Roman"/>
          <w:lang w:val="en-GB"/>
        </w:rPr>
        <w:t>products</w:t>
      </w:r>
      <w:r w:rsidR="00A80890" w:rsidRPr="00301F5F">
        <w:rPr>
          <w:rFonts w:eastAsia="Times New Roman" w:cs="Times New Roman"/>
          <w:spacing w:val="-5"/>
        </w:rPr>
        <w:t xml:space="preserve">. Stakeholders are those organizations that contribute to, or benefit from, the </w:t>
      </w:r>
      <w:r w:rsidR="00F66AC3" w:rsidRPr="00301F5F">
        <w:rPr>
          <w:rFonts w:cs="Times New Roman"/>
          <w:lang w:val="en-GB"/>
        </w:rPr>
        <w:t>GEO LDN Initiative</w:t>
      </w:r>
      <w:r w:rsidR="00A80890" w:rsidRPr="00301F5F">
        <w:rPr>
          <w:rFonts w:cs="Times New Roman"/>
          <w:lang w:val="en-GB"/>
        </w:rPr>
        <w:t xml:space="preserve">, and in particular the </w:t>
      </w:r>
      <w:r w:rsidR="00573DE7" w:rsidRPr="00301F5F">
        <w:rPr>
          <w:rFonts w:cs="Times New Roman"/>
          <w:lang w:val="en-GB"/>
        </w:rPr>
        <w:t>outputs</w:t>
      </w:r>
      <w:r w:rsidR="00A80890" w:rsidRPr="00301F5F">
        <w:rPr>
          <w:rFonts w:cs="Times New Roman"/>
          <w:lang w:val="en-GB"/>
        </w:rPr>
        <w:t xml:space="preserve"> of the </w:t>
      </w:r>
      <w:r w:rsidR="00F66AC3" w:rsidRPr="00301F5F">
        <w:rPr>
          <w:rFonts w:cs="Times New Roman"/>
          <w:lang w:val="en-GB"/>
        </w:rPr>
        <w:t>Working Groups</w:t>
      </w:r>
      <w:r w:rsidR="00A80890" w:rsidRPr="00301F5F">
        <w:rPr>
          <w:rFonts w:cs="Times New Roman"/>
          <w:lang w:val="en-GB"/>
        </w:rPr>
        <w:t xml:space="preserve">, either </w:t>
      </w:r>
      <w:r w:rsidR="00F66AC3" w:rsidRPr="00301F5F">
        <w:rPr>
          <w:rFonts w:cs="Times New Roman"/>
          <w:lang w:val="en-GB"/>
        </w:rPr>
        <w:t xml:space="preserve">as a </w:t>
      </w:r>
      <w:r w:rsidR="00A80890" w:rsidRPr="00301F5F">
        <w:rPr>
          <w:rFonts w:cs="Times New Roman"/>
          <w:lang w:val="en-GB"/>
        </w:rPr>
        <w:t xml:space="preserve">provider or </w:t>
      </w:r>
      <w:r w:rsidR="00F66AC3" w:rsidRPr="00301F5F">
        <w:rPr>
          <w:rFonts w:cs="Times New Roman"/>
          <w:lang w:val="en-GB"/>
        </w:rPr>
        <w:t xml:space="preserve">end </w:t>
      </w:r>
      <w:r w:rsidR="00A80890" w:rsidRPr="00301F5F">
        <w:rPr>
          <w:rFonts w:cs="Times New Roman"/>
          <w:lang w:val="en-GB"/>
        </w:rPr>
        <w:t>user</w:t>
      </w:r>
      <w:r w:rsidR="00A80890" w:rsidRPr="00301F5F">
        <w:rPr>
          <w:rFonts w:eastAsia="Times New Roman" w:cs="Times New Roman"/>
          <w:spacing w:val="-5"/>
        </w:rPr>
        <w:t xml:space="preserve">. It is </w:t>
      </w:r>
      <w:r w:rsidR="00573DE7" w:rsidRPr="00301F5F">
        <w:rPr>
          <w:rFonts w:eastAsia="Times New Roman" w:cs="Times New Roman"/>
          <w:spacing w:val="-5"/>
        </w:rPr>
        <w:t>anticipated that between one-</w:t>
      </w:r>
      <w:r w:rsidR="00A80890" w:rsidRPr="00301F5F">
        <w:rPr>
          <w:rFonts w:eastAsia="Times New Roman" w:cs="Times New Roman"/>
          <w:spacing w:val="-5"/>
        </w:rPr>
        <w:t xml:space="preserve">third and </w:t>
      </w:r>
      <w:r w:rsidR="00573DE7" w:rsidRPr="00301F5F">
        <w:rPr>
          <w:rFonts w:eastAsia="Times New Roman" w:cs="Times New Roman"/>
          <w:spacing w:val="-5"/>
        </w:rPr>
        <w:t>one-</w:t>
      </w:r>
      <w:r w:rsidR="00A80890" w:rsidRPr="00301F5F">
        <w:rPr>
          <w:rFonts w:eastAsia="Times New Roman" w:cs="Times New Roman"/>
          <w:spacing w:val="-5"/>
        </w:rPr>
        <w:t>half of the Steering Committee w</w:t>
      </w:r>
      <w:r w:rsidR="006B6840" w:rsidRPr="00301F5F">
        <w:rPr>
          <w:rFonts w:eastAsia="Times New Roman" w:cs="Times New Roman"/>
          <w:spacing w:val="-5"/>
        </w:rPr>
        <w:t>i</w:t>
      </w:r>
      <w:r w:rsidR="00A80890" w:rsidRPr="00301F5F">
        <w:rPr>
          <w:rFonts w:eastAsia="Times New Roman" w:cs="Times New Roman"/>
          <w:spacing w:val="-5"/>
        </w:rPr>
        <w:t>l</w:t>
      </w:r>
      <w:r w:rsidR="006B6840" w:rsidRPr="00301F5F">
        <w:rPr>
          <w:rFonts w:eastAsia="Times New Roman" w:cs="Times New Roman"/>
          <w:spacing w:val="-5"/>
        </w:rPr>
        <w:t>l</w:t>
      </w:r>
      <w:r w:rsidR="00A80890" w:rsidRPr="00301F5F">
        <w:rPr>
          <w:rFonts w:eastAsia="Times New Roman" w:cs="Times New Roman"/>
          <w:spacing w:val="-5"/>
        </w:rPr>
        <w:t xml:space="preserve"> consist of representatives of user communities.</w:t>
      </w:r>
      <w:r w:rsidR="00F66AC3" w:rsidRPr="00301F5F">
        <w:rPr>
          <w:rFonts w:eastAsia="Times New Roman" w:cs="Times New Roman"/>
          <w:spacing w:val="-5"/>
        </w:rPr>
        <w:t xml:space="preserve">  </w:t>
      </w:r>
    </w:p>
    <w:p w14:paraId="29B1CFE5" w14:textId="77777777" w:rsidR="00A80890" w:rsidRPr="00301F5F" w:rsidRDefault="00A80890" w:rsidP="007C3D82">
      <w:pPr>
        <w:tabs>
          <w:tab w:val="center" w:pos="4680"/>
        </w:tabs>
        <w:spacing w:after="0"/>
        <w:rPr>
          <w:rFonts w:cs="Times New Roman"/>
        </w:rPr>
      </w:pPr>
    </w:p>
    <w:p w14:paraId="258140F6" w14:textId="2D83A255" w:rsidR="0039496D" w:rsidRPr="00301F5F" w:rsidRDefault="0080475A" w:rsidP="0080475A">
      <w:pPr>
        <w:tabs>
          <w:tab w:val="center" w:pos="4680"/>
        </w:tabs>
        <w:spacing w:after="0"/>
        <w:jc w:val="both"/>
        <w:rPr>
          <w:color w:val="1F497D"/>
          <w:lang w:val="en-GB"/>
        </w:rPr>
      </w:pPr>
      <w:r>
        <w:rPr>
          <w:rFonts w:cs="Times New Roman"/>
        </w:rPr>
        <w:t xml:space="preserve">The total number of seats on the </w:t>
      </w:r>
      <w:r w:rsidR="006250CC" w:rsidRPr="00301F5F">
        <w:rPr>
          <w:rFonts w:cs="Times New Roman"/>
        </w:rPr>
        <w:t xml:space="preserve">Steering Committee </w:t>
      </w:r>
      <w:r>
        <w:rPr>
          <w:rFonts w:cs="Times New Roman"/>
        </w:rPr>
        <w:t>will be limited to 12. M</w:t>
      </w:r>
      <w:r w:rsidR="006250CC" w:rsidRPr="00301F5F">
        <w:rPr>
          <w:rFonts w:cs="Times New Roman"/>
        </w:rPr>
        <w:t xml:space="preserve">embers will be elected by the </w:t>
      </w:r>
      <w:r w:rsidR="007C3D82" w:rsidRPr="00301F5F">
        <w:rPr>
          <w:rFonts w:cs="Times New Roman"/>
        </w:rPr>
        <w:t xml:space="preserve">interim or existing </w:t>
      </w:r>
      <w:r w:rsidR="006250CC" w:rsidRPr="00301F5F">
        <w:rPr>
          <w:rFonts w:cs="Times New Roman"/>
        </w:rPr>
        <w:t>Steering Committee, from among the nomination</w:t>
      </w:r>
      <w:r w:rsidR="00B47A8B" w:rsidRPr="00301F5F">
        <w:rPr>
          <w:rFonts w:cs="Times New Roman"/>
        </w:rPr>
        <w:t>s</w:t>
      </w:r>
      <w:r w:rsidR="006250CC" w:rsidRPr="00301F5F">
        <w:rPr>
          <w:rFonts w:cs="Times New Roman"/>
        </w:rPr>
        <w:t xml:space="preserve"> received following an open call. Nominations can be made by stakeholder and shareholder o</w:t>
      </w:r>
      <w:r w:rsidR="007C3D82" w:rsidRPr="00301F5F">
        <w:rPr>
          <w:rFonts w:cs="Times New Roman"/>
        </w:rPr>
        <w:t>rganiz</w:t>
      </w:r>
      <w:r w:rsidR="00A80890" w:rsidRPr="00301F5F">
        <w:rPr>
          <w:rFonts w:cs="Times New Roman"/>
        </w:rPr>
        <w:t>ations</w:t>
      </w:r>
      <w:r w:rsidR="00B47A8B" w:rsidRPr="00301F5F">
        <w:rPr>
          <w:rFonts w:cs="Times New Roman"/>
        </w:rPr>
        <w:t>,</w:t>
      </w:r>
      <w:r w:rsidR="00A80890" w:rsidRPr="00301F5F">
        <w:rPr>
          <w:rFonts w:cs="Times New Roman"/>
        </w:rPr>
        <w:t xml:space="preserve"> </w:t>
      </w:r>
      <w:r w:rsidR="006250CC" w:rsidRPr="00301F5F">
        <w:rPr>
          <w:rFonts w:cs="Times New Roman"/>
        </w:rPr>
        <w:t xml:space="preserve">or members of the </w:t>
      </w:r>
      <w:r w:rsidR="007C3D82" w:rsidRPr="00301F5F">
        <w:rPr>
          <w:rFonts w:cs="Times New Roman"/>
        </w:rPr>
        <w:t xml:space="preserve">GEO </w:t>
      </w:r>
      <w:r w:rsidR="006250CC" w:rsidRPr="00301F5F">
        <w:rPr>
          <w:rFonts w:cs="Times New Roman"/>
        </w:rPr>
        <w:t>community. Self-nominations will be welcome.</w:t>
      </w:r>
      <w:r w:rsidR="00A80890" w:rsidRPr="00301F5F">
        <w:rPr>
          <w:rFonts w:cs="Times New Roman"/>
          <w:lang w:val="en-GB"/>
        </w:rPr>
        <w:t xml:space="preserve"> </w:t>
      </w:r>
      <w:r w:rsidR="006250CC" w:rsidRPr="00301F5F">
        <w:rPr>
          <w:rFonts w:cs="Times New Roman"/>
          <w:lang w:val="en-GB"/>
        </w:rPr>
        <w:t xml:space="preserve">In their decision, </w:t>
      </w:r>
      <w:r w:rsidR="007C3D82" w:rsidRPr="00301F5F">
        <w:rPr>
          <w:rFonts w:cs="Times New Roman"/>
          <w:lang w:val="en-GB"/>
        </w:rPr>
        <w:t xml:space="preserve">interim or </w:t>
      </w:r>
      <w:r w:rsidR="006250CC" w:rsidRPr="00301F5F">
        <w:rPr>
          <w:rFonts w:cs="Times New Roman"/>
          <w:lang w:val="en-GB"/>
        </w:rPr>
        <w:t>existing Steering Committee members will</w:t>
      </w:r>
      <w:r w:rsidR="00A80890" w:rsidRPr="00301F5F">
        <w:rPr>
          <w:rFonts w:cs="Times New Roman"/>
          <w:lang w:val="en-GB"/>
        </w:rPr>
        <w:t xml:space="preserve"> tak</w:t>
      </w:r>
      <w:r w:rsidR="006250CC" w:rsidRPr="00301F5F">
        <w:rPr>
          <w:rFonts w:cs="Times New Roman"/>
          <w:lang w:val="en-GB"/>
        </w:rPr>
        <w:t>e</w:t>
      </w:r>
      <w:r w:rsidR="00A80890" w:rsidRPr="00301F5F">
        <w:rPr>
          <w:rFonts w:cs="Times New Roman"/>
          <w:lang w:val="en-GB"/>
        </w:rPr>
        <w:t xml:space="preserve"> into account </w:t>
      </w:r>
      <w:r w:rsidR="006250CC" w:rsidRPr="00301F5F">
        <w:rPr>
          <w:rFonts w:cs="Times New Roman"/>
          <w:lang w:val="en-GB"/>
        </w:rPr>
        <w:t>the</w:t>
      </w:r>
      <w:r w:rsidR="00A80890" w:rsidRPr="00301F5F">
        <w:rPr>
          <w:rFonts w:cs="Times New Roman"/>
          <w:lang w:val="en-GB"/>
        </w:rPr>
        <w:t xml:space="preserve"> contribution</w:t>
      </w:r>
      <w:r w:rsidR="0039496D" w:rsidRPr="00301F5F">
        <w:rPr>
          <w:rFonts w:cs="Times New Roman"/>
          <w:lang w:val="en-GB"/>
        </w:rPr>
        <w:t>s of the shareholder organisations</w:t>
      </w:r>
      <w:r w:rsidR="00B47A8B" w:rsidRPr="00301F5F">
        <w:rPr>
          <w:rFonts w:cs="Times New Roman"/>
          <w:lang w:val="en-GB"/>
        </w:rPr>
        <w:t xml:space="preserve"> being represented</w:t>
      </w:r>
      <w:r w:rsidR="00A80890" w:rsidRPr="00301F5F">
        <w:rPr>
          <w:rFonts w:cs="Times New Roman"/>
          <w:lang w:val="en-GB"/>
        </w:rPr>
        <w:t xml:space="preserve">, </w:t>
      </w:r>
      <w:r w:rsidR="0039496D" w:rsidRPr="00301F5F">
        <w:rPr>
          <w:rFonts w:cs="Times New Roman"/>
          <w:lang w:val="en-GB"/>
        </w:rPr>
        <w:t>the relevance of the stakeholder organisations</w:t>
      </w:r>
      <w:r w:rsidR="00B47A8B" w:rsidRPr="00301F5F">
        <w:rPr>
          <w:rFonts w:cs="Times New Roman"/>
          <w:lang w:val="en-GB"/>
        </w:rPr>
        <w:t xml:space="preserve"> being represented</w:t>
      </w:r>
      <w:r w:rsidR="0039496D" w:rsidRPr="00301F5F">
        <w:rPr>
          <w:rFonts w:cs="Times New Roman"/>
          <w:lang w:val="en-GB"/>
        </w:rPr>
        <w:t xml:space="preserve">, </w:t>
      </w:r>
      <w:r w:rsidR="00A80890" w:rsidRPr="00301F5F">
        <w:rPr>
          <w:rFonts w:cs="Times New Roman"/>
          <w:lang w:val="en-GB"/>
        </w:rPr>
        <w:t xml:space="preserve">the balance between “providers” and “users”, geographical </w:t>
      </w:r>
      <w:r w:rsidR="00CE750D">
        <w:rPr>
          <w:rFonts w:cs="Times New Roman"/>
          <w:lang w:val="en-GB"/>
        </w:rPr>
        <w:t xml:space="preserve">and developing country </w:t>
      </w:r>
      <w:r w:rsidR="00A80890" w:rsidRPr="00301F5F">
        <w:rPr>
          <w:rFonts w:cs="Times New Roman"/>
          <w:lang w:val="en-GB"/>
        </w:rPr>
        <w:t>representation</w:t>
      </w:r>
      <w:r w:rsidR="0039496D" w:rsidRPr="00301F5F">
        <w:rPr>
          <w:rFonts w:cs="Times New Roman"/>
          <w:lang w:val="en-GB"/>
        </w:rPr>
        <w:t xml:space="preserve"> </w:t>
      </w:r>
      <w:r w:rsidR="00CE750D">
        <w:rPr>
          <w:rFonts w:cs="Times New Roman"/>
          <w:lang w:val="en-GB"/>
        </w:rPr>
        <w:t>as well as</w:t>
      </w:r>
      <w:r w:rsidR="0039496D" w:rsidRPr="00301F5F">
        <w:rPr>
          <w:rFonts w:cs="Times New Roman"/>
          <w:lang w:val="en-GB"/>
        </w:rPr>
        <w:t xml:space="preserve"> gender balance</w:t>
      </w:r>
      <w:r w:rsidR="00A80890" w:rsidRPr="00301F5F">
        <w:rPr>
          <w:rFonts w:cs="Times New Roman"/>
          <w:lang w:val="en-GB"/>
        </w:rPr>
        <w:t>.</w:t>
      </w:r>
      <w:r w:rsidR="00A80890" w:rsidRPr="00301F5F">
        <w:rPr>
          <w:color w:val="1F497D"/>
          <w:lang w:val="en-GB"/>
        </w:rPr>
        <w:t xml:space="preserve"> </w:t>
      </w:r>
    </w:p>
    <w:p w14:paraId="6AA5DCC1" w14:textId="77777777" w:rsidR="0039496D" w:rsidRPr="00301F5F" w:rsidRDefault="0039496D" w:rsidP="007C3D82">
      <w:pPr>
        <w:tabs>
          <w:tab w:val="center" w:pos="4680"/>
        </w:tabs>
        <w:spacing w:after="0"/>
        <w:jc w:val="both"/>
        <w:rPr>
          <w:color w:val="1F497D"/>
          <w:lang w:val="en-GB"/>
        </w:rPr>
      </w:pPr>
    </w:p>
    <w:p w14:paraId="7812CB93" w14:textId="779D0C50" w:rsidR="00A80890" w:rsidRPr="00301F5F" w:rsidRDefault="00C97309" w:rsidP="007C3D82">
      <w:pPr>
        <w:tabs>
          <w:tab w:val="center" w:pos="4680"/>
        </w:tabs>
        <w:spacing w:after="0"/>
        <w:jc w:val="both"/>
        <w:rPr>
          <w:rFonts w:cs="Times New Roman"/>
        </w:rPr>
      </w:pPr>
      <w:r w:rsidRPr="00301F5F">
        <w:rPr>
          <w:rFonts w:cs="Times New Roman"/>
        </w:rPr>
        <w:t xml:space="preserve">Steering Committee members will serve a 3-year term with the potential for two one-year extensions (not to exceed 5 </w:t>
      </w:r>
      <w:r w:rsidR="00B47A8B" w:rsidRPr="00301F5F">
        <w:rPr>
          <w:rFonts w:cs="Times New Roman"/>
        </w:rPr>
        <w:t>years</w:t>
      </w:r>
      <w:r w:rsidR="00361E87" w:rsidRPr="00301F5F">
        <w:rPr>
          <w:rFonts w:cs="Times New Roman"/>
        </w:rPr>
        <w:t xml:space="preserve"> in</w:t>
      </w:r>
      <w:r w:rsidR="00B47A8B" w:rsidRPr="00301F5F">
        <w:rPr>
          <w:rFonts w:cs="Times New Roman"/>
        </w:rPr>
        <w:t xml:space="preserve"> </w:t>
      </w:r>
      <w:r w:rsidRPr="00301F5F">
        <w:rPr>
          <w:rFonts w:cs="Times New Roman"/>
        </w:rPr>
        <w:t xml:space="preserve">total). </w:t>
      </w:r>
      <w:r w:rsidR="0000403A" w:rsidRPr="00301F5F">
        <w:rPr>
          <w:rFonts w:cs="Times New Roman"/>
        </w:rPr>
        <w:t>The term may be shortened to two years, for example if a member is serving as a representative of another organization, to align with the term they will serve as official representative (e.g.</w:t>
      </w:r>
      <w:r w:rsidR="007D51E0">
        <w:rPr>
          <w:rFonts w:cs="Times New Roman"/>
        </w:rPr>
        <w:t>,</w:t>
      </w:r>
      <w:r w:rsidR="0000403A" w:rsidRPr="00301F5F">
        <w:rPr>
          <w:rFonts w:cs="Times New Roman"/>
        </w:rPr>
        <w:t xml:space="preserve"> </w:t>
      </w:r>
      <w:r w:rsidR="001D5242" w:rsidRPr="00301F5F">
        <w:rPr>
          <w:rFonts w:cs="Times New Roman"/>
        </w:rPr>
        <w:t>C</w:t>
      </w:r>
      <w:r w:rsidR="0000403A" w:rsidRPr="00301F5F">
        <w:rPr>
          <w:rFonts w:cs="Times New Roman"/>
        </w:rPr>
        <w:t xml:space="preserve">hair or Executive Committee member) of that organization. </w:t>
      </w:r>
      <w:r w:rsidR="00A80890" w:rsidRPr="00301F5F">
        <w:rPr>
          <w:rFonts w:cs="Times New Roman"/>
        </w:rPr>
        <w:t>Th</w:t>
      </w:r>
      <w:r w:rsidR="00D844A6" w:rsidRPr="00301F5F">
        <w:rPr>
          <w:rFonts w:cs="Times New Roman"/>
        </w:rPr>
        <w:t>re</w:t>
      </w:r>
      <w:r w:rsidR="00A80890" w:rsidRPr="00301F5F">
        <w:rPr>
          <w:rFonts w:cs="Times New Roman"/>
        </w:rPr>
        <w:t xml:space="preserve">e Co-Chairs will be elected by the Steering Committee members, and will serve terms of three years, </w:t>
      </w:r>
      <w:r w:rsidRPr="00301F5F">
        <w:rPr>
          <w:rFonts w:cs="Times New Roman"/>
        </w:rPr>
        <w:t>with the potential for two one-year extensions (not to exceed 5 years</w:t>
      </w:r>
      <w:r w:rsidR="00B47A8B" w:rsidRPr="00301F5F">
        <w:rPr>
          <w:rFonts w:cs="Times New Roman"/>
        </w:rPr>
        <w:t xml:space="preserve"> in total</w:t>
      </w:r>
      <w:r w:rsidRPr="00301F5F">
        <w:rPr>
          <w:rFonts w:cs="Times New Roman"/>
        </w:rPr>
        <w:t>)</w:t>
      </w:r>
      <w:r w:rsidR="00A80890" w:rsidRPr="00301F5F">
        <w:rPr>
          <w:rFonts w:cs="Times New Roman"/>
        </w:rPr>
        <w:t>.</w:t>
      </w:r>
      <w:r w:rsidR="007D51E0">
        <w:rPr>
          <w:rFonts w:cs="Times New Roman"/>
        </w:rPr>
        <w:t xml:space="preserve"> Exceptions to the 5 year limit</w:t>
      </w:r>
      <w:r w:rsidR="000E37BC">
        <w:rPr>
          <w:rFonts w:cs="Times New Roman"/>
        </w:rPr>
        <w:t xml:space="preserve"> are subject to approval by the Steering Committee.</w:t>
      </w:r>
    </w:p>
    <w:p w14:paraId="0418C316" w14:textId="77777777" w:rsidR="00A80890" w:rsidRPr="00301F5F" w:rsidRDefault="00A80890" w:rsidP="007C3D82">
      <w:pPr>
        <w:spacing w:after="0"/>
        <w:rPr>
          <w:rFonts w:cs="Times New Roman"/>
        </w:rPr>
      </w:pPr>
    </w:p>
    <w:p w14:paraId="4500E00F" w14:textId="1FFAA132" w:rsidR="00280C92" w:rsidRPr="00301F5F" w:rsidRDefault="007C3D82" w:rsidP="00301F5F">
      <w:pPr>
        <w:pStyle w:val="ListParagraph"/>
        <w:numPr>
          <w:ilvl w:val="1"/>
          <w:numId w:val="15"/>
        </w:numPr>
        <w:spacing w:after="0"/>
        <w:ind w:left="426" w:hanging="426"/>
        <w:rPr>
          <w:rFonts w:asciiTheme="minorHAnsi" w:hAnsiTheme="minorHAnsi" w:cstheme="minorHAnsi"/>
          <w:i/>
        </w:rPr>
      </w:pPr>
      <w:r w:rsidRPr="00301F5F">
        <w:rPr>
          <w:rFonts w:asciiTheme="minorHAnsi" w:hAnsiTheme="minorHAnsi" w:cstheme="minorHAnsi"/>
          <w:i/>
          <w:sz w:val="22"/>
        </w:rPr>
        <w:t>Management and Functional Support Unit</w:t>
      </w:r>
    </w:p>
    <w:p w14:paraId="4DA07AB6" w14:textId="77777777" w:rsidR="00280C92" w:rsidRPr="00301F5F" w:rsidRDefault="00280C92" w:rsidP="007C3D82">
      <w:pPr>
        <w:spacing w:after="0"/>
        <w:rPr>
          <w:rFonts w:cs="Times New Roman"/>
          <w:i/>
          <w:lang w:val="en-GB"/>
        </w:rPr>
      </w:pPr>
    </w:p>
    <w:p w14:paraId="5445EB20" w14:textId="77777777" w:rsidR="00A701DC" w:rsidRDefault="00280C92" w:rsidP="007C3D82">
      <w:pPr>
        <w:spacing w:after="0"/>
        <w:jc w:val="both"/>
        <w:rPr>
          <w:rFonts w:cs="Times New Roman"/>
          <w:lang w:val="en-GB"/>
        </w:rPr>
      </w:pPr>
      <w:r w:rsidRPr="00301F5F">
        <w:rPr>
          <w:rFonts w:cs="Times New Roman"/>
          <w:lang w:val="en-GB"/>
        </w:rPr>
        <w:t xml:space="preserve">The </w:t>
      </w:r>
      <w:r w:rsidR="00926A42" w:rsidRPr="00301F5F">
        <w:rPr>
          <w:rFonts w:cs="Times New Roman"/>
          <w:lang w:val="en-GB"/>
        </w:rPr>
        <w:t xml:space="preserve">Management and Functional Support Unit </w:t>
      </w:r>
      <w:r w:rsidRPr="00301F5F">
        <w:rPr>
          <w:rFonts w:cs="Times New Roman"/>
          <w:lang w:val="en-GB"/>
        </w:rPr>
        <w:t xml:space="preserve">is responsible for managing the day-to-day operations of </w:t>
      </w:r>
      <w:r w:rsidR="00926A42" w:rsidRPr="00301F5F">
        <w:rPr>
          <w:rFonts w:cs="Times New Roman"/>
          <w:lang w:val="en-GB"/>
        </w:rPr>
        <w:t xml:space="preserve">the GEO LDN Initiative </w:t>
      </w:r>
      <w:r w:rsidRPr="00301F5F">
        <w:rPr>
          <w:rFonts w:cs="Times New Roman"/>
          <w:lang w:val="en-GB"/>
        </w:rPr>
        <w:t xml:space="preserve">and ensuring that activities are kept on schedule. The </w:t>
      </w:r>
      <w:r w:rsidR="00926A42" w:rsidRPr="00301F5F">
        <w:rPr>
          <w:rFonts w:cs="Times New Roman"/>
          <w:lang w:val="en-GB"/>
        </w:rPr>
        <w:t>Management and Functional Support Unit</w:t>
      </w:r>
      <w:r w:rsidRPr="00301F5F">
        <w:rPr>
          <w:rFonts w:cs="Times New Roman"/>
          <w:lang w:val="en-GB"/>
        </w:rPr>
        <w:t xml:space="preserve"> is composed of the </w:t>
      </w:r>
      <w:r w:rsidR="00926A42" w:rsidRPr="00301F5F">
        <w:rPr>
          <w:rFonts w:cs="Times New Roman"/>
          <w:lang w:val="en-GB"/>
        </w:rPr>
        <w:t>GEO</w:t>
      </w:r>
      <w:r w:rsidR="00BE1E23" w:rsidRPr="00301F5F">
        <w:rPr>
          <w:rFonts w:cs="Times New Roman"/>
          <w:lang w:val="en-GB"/>
        </w:rPr>
        <w:t xml:space="preserve"> Secretariat</w:t>
      </w:r>
      <w:r w:rsidR="00926A42" w:rsidRPr="00301F5F">
        <w:rPr>
          <w:rFonts w:cs="Times New Roman"/>
          <w:lang w:val="en-GB"/>
        </w:rPr>
        <w:t>, secondments and contributing shareholders/stakeholders</w:t>
      </w:r>
      <w:r w:rsidR="00BE1E23" w:rsidRPr="00301F5F">
        <w:rPr>
          <w:rFonts w:cs="Times New Roman"/>
          <w:lang w:val="en-GB"/>
        </w:rPr>
        <w:t>.</w:t>
      </w:r>
      <w:r w:rsidRPr="00301F5F">
        <w:rPr>
          <w:rFonts w:cs="Times New Roman"/>
          <w:lang w:val="en-GB"/>
        </w:rPr>
        <w:t xml:space="preserve"> </w:t>
      </w:r>
      <w:r w:rsidR="00BE1E23" w:rsidRPr="00301F5F">
        <w:rPr>
          <w:rFonts w:cs="Times New Roman"/>
          <w:lang w:val="en-GB"/>
        </w:rPr>
        <w:t>A</w:t>
      </w:r>
      <w:r w:rsidRPr="00301F5F">
        <w:rPr>
          <w:rFonts w:cs="Times New Roman"/>
          <w:lang w:val="en-GB"/>
        </w:rPr>
        <w:t xml:space="preserve"> small number of members-at-large (preferably no more than 3)</w:t>
      </w:r>
      <w:r w:rsidR="00BE1E23" w:rsidRPr="00301F5F">
        <w:rPr>
          <w:rFonts w:cs="Times New Roman"/>
          <w:lang w:val="en-GB"/>
        </w:rPr>
        <w:t xml:space="preserve"> may be appointed by the Steering Committee to fill gaps in geographical representation and/or expertise</w:t>
      </w:r>
      <w:r w:rsidRPr="00301F5F">
        <w:rPr>
          <w:rFonts w:cs="Times New Roman"/>
          <w:lang w:val="en-GB"/>
        </w:rPr>
        <w:t xml:space="preserve">. </w:t>
      </w:r>
    </w:p>
    <w:p w14:paraId="312A2FB5" w14:textId="77777777" w:rsidR="00A701DC" w:rsidRDefault="00A701DC" w:rsidP="007C3D82">
      <w:pPr>
        <w:spacing w:after="0"/>
        <w:jc w:val="both"/>
        <w:rPr>
          <w:rFonts w:cs="Times New Roman"/>
          <w:lang w:val="en-GB"/>
        </w:rPr>
      </w:pPr>
    </w:p>
    <w:p w14:paraId="20907B1A" w14:textId="195A1D7E" w:rsidR="00A80890" w:rsidRDefault="00361E87" w:rsidP="007C3D82">
      <w:pPr>
        <w:spacing w:after="0"/>
        <w:jc w:val="both"/>
        <w:rPr>
          <w:rFonts w:cs="Times New Roman"/>
          <w:lang w:val="en-GB"/>
        </w:rPr>
      </w:pPr>
      <w:r w:rsidRPr="00301F5F">
        <w:rPr>
          <w:rFonts w:cs="Times New Roman"/>
          <w:lang w:val="en-GB"/>
        </w:rPr>
        <w:t xml:space="preserve">The </w:t>
      </w:r>
      <w:r w:rsidR="00926A42" w:rsidRPr="00301F5F">
        <w:rPr>
          <w:rFonts w:cs="Times New Roman"/>
          <w:lang w:val="en-GB"/>
        </w:rPr>
        <w:t>Management and Functional Support Unit</w:t>
      </w:r>
      <w:r w:rsidRPr="00301F5F">
        <w:rPr>
          <w:rFonts w:cs="Times New Roman"/>
          <w:lang w:val="en-GB"/>
        </w:rPr>
        <w:t xml:space="preserve"> will operate via regular e-mail correspondence and conference calls </w:t>
      </w:r>
      <w:r w:rsidR="00C87A12" w:rsidRPr="00301F5F">
        <w:rPr>
          <w:rFonts w:cs="Times New Roman"/>
          <w:lang w:val="en-GB"/>
        </w:rPr>
        <w:t>will be held</w:t>
      </w:r>
      <w:r w:rsidRPr="00301F5F">
        <w:rPr>
          <w:rFonts w:cs="Times New Roman"/>
          <w:lang w:val="en-GB"/>
        </w:rPr>
        <w:t xml:space="preserve"> </w:t>
      </w:r>
      <w:r w:rsidR="00C87A12" w:rsidRPr="00301F5F">
        <w:rPr>
          <w:rFonts w:cs="Times New Roman"/>
          <w:lang w:val="en-GB"/>
        </w:rPr>
        <w:t>on average every two weeks.</w:t>
      </w:r>
      <w:r w:rsidR="00926A42" w:rsidRPr="00301F5F">
        <w:rPr>
          <w:rFonts w:cs="Times New Roman"/>
          <w:lang w:val="en-GB"/>
        </w:rPr>
        <w:t xml:space="preserve"> </w:t>
      </w:r>
      <w:r w:rsidR="00A80890" w:rsidRPr="00301F5F">
        <w:rPr>
          <w:rFonts w:cs="Times New Roman"/>
          <w:lang w:val="en-GB"/>
        </w:rPr>
        <w:t xml:space="preserve">The </w:t>
      </w:r>
      <w:r w:rsidR="005C2F7F" w:rsidRPr="00301F5F">
        <w:rPr>
          <w:rFonts w:cs="Times New Roman"/>
          <w:lang w:val="en-GB"/>
        </w:rPr>
        <w:t xml:space="preserve">Management and Functional Support Unit </w:t>
      </w:r>
      <w:r w:rsidR="00A80890" w:rsidRPr="00301F5F">
        <w:rPr>
          <w:rFonts w:cs="Times New Roman"/>
          <w:lang w:val="en-GB"/>
        </w:rPr>
        <w:t xml:space="preserve">will </w:t>
      </w:r>
      <w:r w:rsidR="005C2F7F" w:rsidRPr="00301F5F">
        <w:rPr>
          <w:rFonts w:cs="Times New Roman"/>
          <w:lang w:val="en-GB"/>
        </w:rPr>
        <w:t xml:space="preserve">also </w:t>
      </w:r>
      <w:r w:rsidR="00A80890" w:rsidRPr="00301F5F">
        <w:rPr>
          <w:rFonts w:cs="Times New Roman"/>
          <w:lang w:val="en-GB"/>
        </w:rPr>
        <w:t xml:space="preserve">provide scientific and technical coordination for </w:t>
      </w:r>
      <w:r w:rsidR="005C2F7F" w:rsidRPr="00301F5F">
        <w:rPr>
          <w:rFonts w:cs="Times New Roman"/>
          <w:lang w:val="en-GB"/>
        </w:rPr>
        <w:t>Working Groups</w:t>
      </w:r>
      <w:r w:rsidR="00A80890" w:rsidRPr="00301F5F">
        <w:rPr>
          <w:rFonts w:cs="Times New Roman"/>
          <w:lang w:val="en-GB"/>
        </w:rPr>
        <w:t xml:space="preserve"> as well as logistical </w:t>
      </w:r>
      <w:r w:rsidR="00A80890" w:rsidRPr="00301F5F">
        <w:rPr>
          <w:rFonts w:cs="Times New Roman"/>
          <w:lang w:val="en-GB"/>
        </w:rPr>
        <w:lastRenderedPageBreak/>
        <w:t xml:space="preserve">support for </w:t>
      </w:r>
      <w:r w:rsidR="005C2F7F" w:rsidRPr="00301F5F">
        <w:rPr>
          <w:rFonts w:cs="Times New Roman"/>
          <w:lang w:val="en-GB"/>
        </w:rPr>
        <w:t xml:space="preserve">GEO LDN Initiative </w:t>
      </w:r>
      <w:r w:rsidR="00A80890" w:rsidRPr="00301F5F">
        <w:rPr>
          <w:rFonts w:cs="Times New Roman"/>
          <w:lang w:val="en-GB"/>
        </w:rPr>
        <w:t xml:space="preserve">activities. </w:t>
      </w:r>
      <w:r w:rsidR="005C2F7F" w:rsidRPr="00301F5F">
        <w:rPr>
          <w:rFonts w:cs="Times New Roman"/>
          <w:lang w:val="en-GB"/>
        </w:rPr>
        <w:t xml:space="preserve">The Management and Functional Support Unit will </w:t>
      </w:r>
      <w:r w:rsidR="00A80890" w:rsidRPr="00301F5F">
        <w:rPr>
          <w:rFonts w:cs="Times New Roman"/>
          <w:lang w:val="en-GB"/>
        </w:rPr>
        <w:t>report to the Steering Committee Co-chairs</w:t>
      </w:r>
      <w:r w:rsidR="00573DE7" w:rsidRPr="00301F5F">
        <w:rPr>
          <w:rFonts w:cs="Times New Roman"/>
          <w:lang w:val="en-GB"/>
        </w:rPr>
        <w:t xml:space="preserve">; </w:t>
      </w:r>
      <w:r w:rsidR="005C2F7F" w:rsidRPr="00301F5F">
        <w:rPr>
          <w:rFonts w:cs="Times New Roman"/>
          <w:lang w:val="en-GB"/>
        </w:rPr>
        <w:t>its duties and responsibilities are to:</w:t>
      </w:r>
      <w:r w:rsidR="00A80890" w:rsidRPr="00301F5F">
        <w:rPr>
          <w:rFonts w:cs="Times New Roman"/>
          <w:lang w:val="en-GB"/>
        </w:rPr>
        <w:t xml:space="preserve"> </w:t>
      </w:r>
    </w:p>
    <w:p w14:paraId="2F21C31A" w14:textId="77777777" w:rsidR="00A701DC" w:rsidRPr="00301F5F" w:rsidRDefault="00A701DC" w:rsidP="007C3D82">
      <w:pPr>
        <w:spacing w:after="0"/>
        <w:jc w:val="both"/>
        <w:rPr>
          <w:rFonts w:cs="Times New Roman"/>
          <w:lang w:val="en-GB"/>
        </w:rPr>
      </w:pPr>
    </w:p>
    <w:p w14:paraId="61CF45E5" w14:textId="77777777" w:rsidR="00A80890" w:rsidRPr="00301F5F" w:rsidRDefault="005C2F7F" w:rsidP="007C3D82">
      <w:pPr>
        <w:numPr>
          <w:ilvl w:val="0"/>
          <w:numId w:val="5"/>
        </w:numPr>
        <w:suppressAutoHyphens/>
        <w:spacing w:after="0"/>
        <w:rPr>
          <w:rFonts w:cs="Times New Roman"/>
          <w:lang w:val="en-GB"/>
        </w:rPr>
      </w:pPr>
      <w:r w:rsidRPr="00301F5F">
        <w:rPr>
          <w:rFonts w:cs="Times New Roman"/>
          <w:lang w:val="en-GB"/>
        </w:rPr>
        <w:t>P</w:t>
      </w:r>
      <w:r w:rsidR="00A80890" w:rsidRPr="00301F5F">
        <w:rPr>
          <w:rFonts w:cs="Times New Roman"/>
          <w:lang w:val="en-GB"/>
        </w:rPr>
        <w:t>rovide scientific and technica</w:t>
      </w:r>
      <w:r w:rsidR="00B47A8B" w:rsidRPr="00301F5F">
        <w:rPr>
          <w:rFonts w:cs="Times New Roman"/>
          <w:lang w:val="en-GB"/>
        </w:rPr>
        <w:t xml:space="preserve">l coordination for </w:t>
      </w:r>
      <w:r w:rsidRPr="00301F5F">
        <w:rPr>
          <w:rFonts w:cs="Times New Roman"/>
          <w:lang w:val="en-GB"/>
        </w:rPr>
        <w:t>Working Groups</w:t>
      </w:r>
      <w:r w:rsidR="00A80890" w:rsidRPr="00301F5F">
        <w:rPr>
          <w:rFonts w:cs="Times New Roman"/>
          <w:lang w:val="en-GB"/>
        </w:rPr>
        <w:t>;</w:t>
      </w:r>
    </w:p>
    <w:p w14:paraId="67B95DE5" w14:textId="77777777" w:rsidR="00A80890" w:rsidRPr="00301F5F" w:rsidRDefault="005C2F7F" w:rsidP="005C2F7F">
      <w:pPr>
        <w:numPr>
          <w:ilvl w:val="0"/>
          <w:numId w:val="5"/>
        </w:numPr>
        <w:suppressAutoHyphens/>
        <w:spacing w:after="0"/>
        <w:rPr>
          <w:rFonts w:cs="Times New Roman"/>
          <w:lang w:val="en-GB"/>
        </w:rPr>
      </w:pPr>
      <w:r w:rsidRPr="00301F5F">
        <w:rPr>
          <w:rFonts w:cs="Times New Roman"/>
          <w:lang w:val="en-GB"/>
        </w:rPr>
        <w:t>P</w:t>
      </w:r>
      <w:r w:rsidR="00A80890" w:rsidRPr="00301F5F">
        <w:rPr>
          <w:rFonts w:cs="Times New Roman"/>
          <w:lang w:val="en-GB"/>
        </w:rPr>
        <w:t xml:space="preserve">rovide day-to-day logistical support for </w:t>
      </w:r>
      <w:r w:rsidRPr="00301F5F">
        <w:rPr>
          <w:rFonts w:cs="Times New Roman"/>
          <w:lang w:val="en-GB"/>
        </w:rPr>
        <w:t>the GEO LDN Initiative</w:t>
      </w:r>
      <w:r w:rsidR="00A80890" w:rsidRPr="00301F5F">
        <w:rPr>
          <w:rFonts w:cs="Times New Roman"/>
          <w:lang w:val="en-GB"/>
        </w:rPr>
        <w:t>;</w:t>
      </w:r>
    </w:p>
    <w:p w14:paraId="4D54161F" w14:textId="77777777" w:rsidR="00A80890" w:rsidRPr="00301F5F" w:rsidRDefault="005C2F7F" w:rsidP="005C2F7F">
      <w:pPr>
        <w:numPr>
          <w:ilvl w:val="0"/>
          <w:numId w:val="5"/>
        </w:numPr>
        <w:suppressAutoHyphens/>
        <w:spacing w:after="0"/>
        <w:rPr>
          <w:rFonts w:cs="Times New Roman"/>
          <w:lang w:val="en-GB"/>
        </w:rPr>
      </w:pPr>
      <w:r w:rsidRPr="00301F5F">
        <w:rPr>
          <w:rFonts w:cs="Times New Roman"/>
          <w:lang w:val="en-GB"/>
        </w:rPr>
        <w:t>S</w:t>
      </w:r>
      <w:r w:rsidR="00A80890" w:rsidRPr="00301F5F">
        <w:rPr>
          <w:rFonts w:cs="Times New Roman"/>
          <w:lang w:val="en-GB"/>
        </w:rPr>
        <w:t xml:space="preserve">upport the Steering Committee in the coordination of </w:t>
      </w:r>
      <w:r w:rsidRPr="00301F5F">
        <w:rPr>
          <w:rFonts w:cs="Times New Roman"/>
          <w:lang w:val="en-GB"/>
        </w:rPr>
        <w:t xml:space="preserve">the GEO LDN Initiative </w:t>
      </w:r>
      <w:r w:rsidR="00A80890" w:rsidRPr="00301F5F">
        <w:rPr>
          <w:rFonts w:cs="Times New Roman"/>
          <w:lang w:val="en-GB"/>
        </w:rPr>
        <w:t>deliverables;</w:t>
      </w:r>
    </w:p>
    <w:p w14:paraId="2DE18DBC" w14:textId="77777777" w:rsidR="00A80890" w:rsidRPr="00301F5F" w:rsidRDefault="005C2F7F" w:rsidP="005C2F7F">
      <w:pPr>
        <w:numPr>
          <w:ilvl w:val="0"/>
          <w:numId w:val="5"/>
        </w:numPr>
        <w:suppressAutoHyphens/>
        <w:spacing w:after="0"/>
        <w:rPr>
          <w:rFonts w:cs="Times New Roman"/>
          <w:lang w:val="en-GB"/>
        </w:rPr>
      </w:pPr>
      <w:r w:rsidRPr="00301F5F">
        <w:rPr>
          <w:rFonts w:cs="Times New Roman"/>
          <w:lang w:val="en-GB"/>
        </w:rPr>
        <w:t>P</w:t>
      </w:r>
      <w:r w:rsidR="00A80890" w:rsidRPr="00301F5F">
        <w:rPr>
          <w:rFonts w:cs="Times New Roman"/>
          <w:lang w:val="en-GB"/>
        </w:rPr>
        <w:t xml:space="preserve">romote </w:t>
      </w:r>
      <w:r w:rsidRPr="00301F5F">
        <w:rPr>
          <w:rFonts w:cs="Times New Roman"/>
          <w:lang w:val="en-GB"/>
        </w:rPr>
        <w:t xml:space="preserve">the GEO LDN Initiative </w:t>
      </w:r>
      <w:r w:rsidR="00A80890" w:rsidRPr="00301F5F">
        <w:rPr>
          <w:rFonts w:cs="Times New Roman"/>
          <w:lang w:val="en-GB"/>
        </w:rPr>
        <w:t>in the international arena;</w:t>
      </w:r>
    </w:p>
    <w:p w14:paraId="41074368" w14:textId="77777777" w:rsidR="00A80890" w:rsidRPr="00301F5F" w:rsidRDefault="005C2F7F" w:rsidP="005C2F7F">
      <w:pPr>
        <w:numPr>
          <w:ilvl w:val="0"/>
          <w:numId w:val="5"/>
        </w:numPr>
        <w:suppressAutoHyphens/>
        <w:spacing w:after="0"/>
        <w:rPr>
          <w:rFonts w:cs="Times New Roman"/>
          <w:lang w:val="en-GB"/>
        </w:rPr>
      </w:pPr>
      <w:r w:rsidRPr="00301F5F">
        <w:rPr>
          <w:rFonts w:cs="Times New Roman"/>
          <w:lang w:val="en-GB"/>
        </w:rPr>
        <w:t>R</w:t>
      </w:r>
      <w:r w:rsidR="00A80890" w:rsidRPr="00301F5F">
        <w:rPr>
          <w:rFonts w:cs="Times New Roman"/>
          <w:lang w:val="en-GB"/>
        </w:rPr>
        <w:t xml:space="preserve">eport to the GEO Secretariat on behalf of </w:t>
      </w:r>
      <w:r w:rsidRPr="00301F5F">
        <w:rPr>
          <w:rFonts w:cs="Times New Roman"/>
          <w:lang w:val="en-GB"/>
        </w:rPr>
        <w:t>the GEO LDN Initiative</w:t>
      </w:r>
      <w:r w:rsidR="00A80890" w:rsidRPr="00301F5F">
        <w:rPr>
          <w:rFonts w:cs="Times New Roman"/>
          <w:lang w:val="en-GB"/>
        </w:rPr>
        <w:t xml:space="preserve">; </w:t>
      </w:r>
    </w:p>
    <w:p w14:paraId="4EB1CC04" w14:textId="77777777" w:rsidR="00B47A8B" w:rsidRPr="00301F5F" w:rsidRDefault="005C2F7F" w:rsidP="005C2F7F">
      <w:pPr>
        <w:numPr>
          <w:ilvl w:val="0"/>
          <w:numId w:val="5"/>
        </w:numPr>
        <w:suppressAutoHyphens/>
        <w:spacing w:after="0"/>
        <w:rPr>
          <w:rFonts w:cs="Times New Roman"/>
          <w:lang w:val="en-GB"/>
        </w:rPr>
      </w:pPr>
      <w:r w:rsidRPr="00301F5F">
        <w:rPr>
          <w:rFonts w:cs="Times New Roman"/>
          <w:lang w:val="en-GB"/>
        </w:rPr>
        <w:t>S</w:t>
      </w:r>
      <w:r w:rsidR="00B47A8B" w:rsidRPr="00301F5F">
        <w:rPr>
          <w:rFonts w:cs="Times New Roman"/>
          <w:lang w:val="en-GB"/>
        </w:rPr>
        <w:t xml:space="preserve">upport the organisation of </w:t>
      </w:r>
      <w:r w:rsidRPr="00301F5F">
        <w:rPr>
          <w:rFonts w:cs="Times New Roman"/>
          <w:lang w:val="en-GB"/>
        </w:rPr>
        <w:t>the GEO LDN Initiative meetings and events</w:t>
      </w:r>
      <w:r w:rsidR="00B47A8B" w:rsidRPr="00301F5F">
        <w:rPr>
          <w:rFonts w:cs="Times New Roman"/>
          <w:lang w:val="en-GB"/>
        </w:rPr>
        <w:t>;</w:t>
      </w:r>
    </w:p>
    <w:p w14:paraId="15EC8A20" w14:textId="77777777" w:rsidR="00A80890" w:rsidRPr="00301F5F" w:rsidRDefault="005C2F7F" w:rsidP="005C2F7F">
      <w:pPr>
        <w:numPr>
          <w:ilvl w:val="0"/>
          <w:numId w:val="5"/>
        </w:numPr>
        <w:suppressAutoHyphens/>
        <w:spacing w:after="0"/>
        <w:rPr>
          <w:rFonts w:cs="Times New Roman"/>
          <w:lang w:val="en-GB"/>
        </w:rPr>
      </w:pPr>
      <w:r w:rsidRPr="00301F5F">
        <w:rPr>
          <w:rFonts w:cs="Times New Roman"/>
          <w:lang w:val="en-GB"/>
        </w:rPr>
        <w:t>M</w:t>
      </w:r>
      <w:r w:rsidR="00A80890" w:rsidRPr="00301F5F">
        <w:rPr>
          <w:rFonts w:cs="Times New Roman"/>
          <w:lang w:val="en-GB"/>
        </w:rPr>
        <w:t xml:space="preserve">anage the </w:t>
      </w:r>
      <w:r w:rsidRPr="00301F5F">
        <w:rPr>
          <w:rFonts w:cs="Times New Roman"/>
          <w:lang w:val="en-GB"/>
        </w:rPr>
        <w:t>GEO LDN Initiative</w:t>
      </w:r>
      <w:r w:rsidR="00A80890" w:rsidRPr="00301F5F">
        <w:rPr>
          <w:rFonts w:cs="Times New Roman"/>
          <w:lang w:val="en-GB"/>
        </w:rPr>
        <w:t xml:space="preserve"> communications. </w:t>
      </w:r>
    </w:p>
    <w:p w14:paraId="2E7BAAD8" w14:textId="77777777" w:rsidR="00A80890" w:rsidRPr="00301F5F" w:rsidRDefault="00A80890" w:rsidP="007C3D82">
      <w:pPr>
        <w:suppressAutoHyphens/>
        <w:spacing w:after="0"/>
        <w:ind w:left="720"/>
        <w:rPr>
          <w:rFonts w:cs="Times New Roman"/>
          <w:lang w:val="en-GB"/>
        </w:rPr>
      </w:pPr>
    </w:p>
    <w:p w14:paraId="5955E34E" w14:textId="38B66997" w:rsidR="00483EC1" w:rsidRPr="00A701DC" w:rsidRDefault="00483EC1" w:rsidP="00301F5F">
      <w:pPr>
        <w:pStyle w:val="ListParagraph"/>
        <w:numPr>
          <w:ilvl w:val="1"/>
          <w:numId w:val="15"/>
        </w:numPr>
        <w:spacing w:after="0"/>
        <w:ind w:left="426" w:hanging="426"/>
        <w:rPr>
          <w:rFonts w:asciiTheme="minorHAnsi" w:hAnsiTheme="minorHAnsi" w:cstheme="minorHAnsi"/>
          <w:i/>
        </w:rPr>
      </w:pPr>
      <w:r w:rsidRPr="00301F5F">
        <w:rPr>
          <w:rFonts w:asciiTheme="minorHAnsi" w:hAnsiTheme="minorHAnsi" w:cstheme="minorHAnsi"/>
          <w:i/>
          <w:sz w:val="22"/>
        </w:rPr>
        <w:t>Working Groups</w:t>
      </w:r>
    </w:p>
    <w:p w14:paraId="334B8FDE" w14:textId="77777777" w:rsidR="00A701DC" w:rsidRPr="00A701DC" w:rsidRDefault="00A701DC" w:rsidP="00A701DC">
      <w:pPr>
        <w:spacing w:after="0"/>
        <w:rPr>
          <w:rFonts w:cstheme="minorHAnsi"/>
          <w:i/>
        </w:rPr>
      </w:pPr>
    </w:p>
    <w:p w14:paraId="4EFE0213" w14:textId="1A3DFE95" w:rsidR="00291110" w:rsidRPr="00301F5F" w:rsidRDefault="005C2F7F" w:rsidP="007C3D82">
      <w:pPr>
        <w:spacing w:after="0"/>
        <w:jc w:val="both"/>
        <w:rPr>
          <w:rFonts w:cs="Times New Roman"/>
        </w:rPr>
      </w:pPr>
      <w:r w:rsidRPr="00301F5F">
        <w:rPr>
          <w:rFonts w:cs="Times New Roman"/>
        </w:rPr>
        <w:t>Working Group</w:t>
      </w:r>
      <w:r w:rsidR="00291110" w:rsidRPr="00301F5F">
        <w:rPr>
          <w:rFonts w:cs="Times New Roman"/>
        </w:rPr>
        <w:t xml:space="preserve"> leads are </w:t>
      </w:r>
      <w:r w:rsidRPr="00301F5F">
        <w:rPr>
          <w:rFonts w:cs="Times New Roman"/>
        </w:rPr>
        <w:t xml:space="preserve">selected by the Steering Committee and </w:t>
      </w:r>
      <w:r w:rsidR="00291110" w:rsidRPr="00301F5F">
        <w:rPr>
          <w:rFonts w:cs="Times New Roman"/>
        </w:rPr>
        <w:t xml:space="preserve">responsible for </w:t>
      </w:r>
      <w:r w:rsidR="000C50C3">
        <w:rPr>
          <w:rFonts w:cs="Times New Roman"/>
        </w:rPr>
        <w:t>recruiting members for</w:t>
      </w:r>
      <w:r w:rsidR="00291110" w:rsidRPr="00301F5F">
        <w:rPr>
          <w:rFonts w:cs="Times New Roman"/>
        </w:rPr>
        <w:t xml:space="preserve"> their working groups. </w:t>
      </w:r>
      <w:r w:rsidR="000C50C3">
        <w:rPr>
          <w:rFonts w:cs="Times New Roman"/>
        </w:rPr>
        <w:t xml:space="preserve">Membership in the working groups is open to all GEO members, POs, and other stakeholders and shareholders. </w:t>
      </w:r>
      <w:r w:rsidR="00291110" w:rsidRPr="00301F5F">
        <w:rPr>
          <w:rFonts w:cs="Times New Roman"/>
        </w:rPr>
        <w:t xml:space="preserve">The current </w:t>
      </w:r>
      <w:r w:rsidR="000C50C3">
        <w:rPr>
          <w:rFonts w:cs="Times New Roman"/>
        </w:rPr>
        <w:t>working g</w:t>
      </w:r>
      <w:r w:rsidR="00C87A12" w:rsidRPr="00301F5F">
        <w:rPr>
          <w:rFonts w:cs="Times New Roman"/>
        </w:rPr>
        <w:t>roup titles are lis</w:t>
      </w:r>
      <w:r w:rsidR="00A701DC">
        <w:rPr>
          <w:rFonts w:cs="Times New Roman"/>
        </w:rPr>
        <w:t>ted in the Implementation Plan. Additional working groups can be created according to Steering Committee voting protocols outlined in Section 3.1 of this document.</w:t>
      </w:r>
    </w:p>
    <w:p w14:paraId="01A26B79" w14:textId="77777777" w:rsidR="00291110" w:rsidRPr="00301F5F" w:rsidRDefault="00291110" w:rsidP="007C3D82">
      <w:pPr>
        <w:pStyle w:val="ListParagraph"/>
        <w:spacing w:after="0" w:line="276" w:lineRule="auto"/>
        <w:rPr>
          <w:rFonts w:asciiTheme="minorHAnsi" w:hAnsiTheme="minorHAnsi"/>
          <w:sz w:val="22"/>
        </w:rPr>
      </w:pPr>
    </w:p>
    <w:p w14:paraId="4F01A8E5" w14:textId="77777777" w:rsidR="00291110" w:rsidRPr="00301F5F" w:rsidRDefault="005C2F7F" w:rsidP="007C3D82">
      <w:pPr>
        <w:spacing w:after="0"/>
        <w:rPr>
          <w:rFonts w:cs="Times New Roman"/>
        </w:rPr>
      </w:pPr>
      <w:r w:rsidRPr="00301F5F">
        <w:rPr>
          <w:rFonts w:cs="Times New Roman"/>
          <w:color w:val="000000"/>
        </w:rPr>
        <w:t>W</w:t>
      </w:r>
      <w:r w:rsidR="00EF2E46" w:rsidRPr="00301F5F">
        <w:rPr>
          <w:rFonts w:cs="Times New Roman"/>
          <w:color w:val="000000"/>
        </w:rPr>
        <w:t xml:space="preserve">orking </w:t>
      </w:r>
      <w:r w:rsidRPr="00301F5F">
        <w:rPr>
          <w:rFonts w:cs="Times New Roman"/>
          <w:color w:val="000000"/>
        </w:rPr>
        <w:t>G</w:t>
      </w:r>
      <w:r w:rsidR="00EF2E46" w:rsidRPr="00301F5F">
        <w:rPr>
          <w:rFonts w:cs="Times New Roman"/>
          <w:color w:val="000000"/>
        </w:rPr>
        <w:t>roup</w:t>
      </w:r>
      <w:r w:rsidR="00291110" w:rsidRPr="00301F5F">
        <w:rPr>
          <w:rFonts w:cs="Times New Roman"/>
          <w:color w:val="000000"/>
        </w:rPr>
        <w:t xml:space="preserve"> 1 </w:t>
      </w:r>
      <w:r w:rsidRPr="00301F5F">
        <w:rPr>
          <w:rFonts w:cs="Times New Roman"/>
          <w:color w:val="000000"/>
        </w:rPr>
        <w:t>–</w:t>
      </w:r>
      <w:r w:rsidR="00291110" w:rsidRPr="00301F5F">
        <w:rPr>
          <w:rFonts w:cs="Times New Roman"/>
          <w:color w:val="000000"/>
        </w:rPr>
        <w:t xml:space="preserve"> </w:t>
      </w:r>
      <w:r w:rsidRPr="00301F5F">
        <w:rPr>
          <w:rFonts w:cs="Times New Roman"/>
          <w:color w:val="000000"/>
        </w:rPr>
        <w:t xml:space="preserve">Capacity Building </w:t>
      </w:r>
      <w:r w:rsidR="00291110" w:rsidRPr="00301F5F">
        <w:rPr>
          <w:rFonts w:cs="Times New Roman"/>
          <w:color w:val="000000"/>
        </w:rPr>
        <w:t xml:space="preserve"> </w:t>
      </w:r>
    </w:p>
    <w:p w14:paraId="0DB92BEB" w14:textId="45BE665C" w:rsidR="00291110" w:rsidRPr="00301F5F" w:rsidRDefault="005C2F7F" w:rsidP="007C3D82">
      <w:pPr>
        <w:spacing w:after="0"/>
        <w:rPr>
          <w:rFonts w:cs="Times New Roman"/>
        </w:rPr>
      </w:pPr>
      <w:r w:rsidRPr="00301F5F">
        <w:rPr>
          <w:rFonts w:cs="Times New Roman"/>
          <w:color w:val="000000"/>
        </w:rPr>
        <w:t>W</w:t>
      </w:r>
      <w:r w:rsidR="00EF2E46" w:rsidRPr="00301F5F">
        <w:rPr>
          <w:rFonts w:cs="Times New Roman"/>
          <w:color w:val="000000"/>
        </w:rPr>
        <w:t xml:space="preserve">orking </w:t>
      </w:r>
      <w:r w:rsidRPr="00301F5F">
        <w:rPr>
          <w:rFonts w:cs="Times New Roman"/>
          <w:color w:val="000000"/>
        </w:rPr>
        <w:t>G</w:t>
      </w:r>
      <w:r w:rsidR="00EF2E46" w:rsidRPr="00301F5F">
        <w:rPr>
          <w:rFonts w:cs="Times New Roman"/>
          <w:color w:val="000000"/>
        </w:rPr>
        <w:t>roup</w:t>
      </w:r>
      <w:r w:rsidR="00291110" w:rsidRPr="00301F5F">
        <w:rPr>
          <w:rFonts w:cs="Times New Roman"/>
          <w:color w:val="000000"/>
        </w:rPr>
        <w:t xml:space="preserve"> 2 </w:t>
      </w:r>
      <w:r w:rsidRPr="00301F5F">
        <w:rPr>
          <w:rFonts w:cs="Times New Roman"/>
          <w:color w:val="000000"/>
        </w:rPr>
        <w:t>–</w:t>
      </w:r>
      <w:r w:rsidR="00291110" w:rsidRPr="00301F5F">
        <w:rPr>
          <w:rFonts w:cs="Times New Roman"/>
          <w:color w:val="000000"/>
        </w:rPr>
        <w:t xml:space="preserve"> </w:t>
      </w:r>
      <w:r w:rsidR="005C511D">
        <w:rPr>
          <w:rFonts w:cs="Times New Roman"/>
          <w:color w:val="000000"/>
        </w:rPr>
        <w:t>Data Quality</w:t>
      </w:r>
      <w:r w:rsidR="0034767D" w:rsidRPr="00301F5F">
        <w:rPr>
          <w:rFonts w:cs="Times New Roman"/>
          <w:color w:val="000000"/>
        </w:rPr>
        <w:t xml:space="preserve"> </w:t>
      </w:r>
      <w:r w:rsidR="00BC5DC6" w:rsidRPr="00301F5F">
        <w:rPr>
          <w:rFonts w:cs="Times New Roman"/>
          <w:color w:val="000000"/>
        </w:rPr>
        <w:t xml:space="preserve">Standards </w:t>
      </w:r>
      <w:r w:rsidR="00783E8B">
        <w:rPr>
          <w:rFonts w:cs="Times New Roman"/>
          <w:color w:val="000000"/>
        </w:rPr>
        <w:br/>
        <w:t>Working Group 3 – Data Analytics</w:t>
      </w:r>
    </w:p>
    <w:p w14:paraId="13D68355" w14:textId="77777777" w:rsidR="005C264B" w:rsidRPr="00301F5F" w:rsidRDefault="005C264B" w:rsidP="007C3D82">
      <w:pPr>
        <w:pStyle w:val="NormalWeb"/>
        <w:spacing w:before="0" w:beforeAutospacing="0" w:after="0" w:afterAutospacing="0" w:line="276" w:lineRule="auto"/>
        <w:jc w:val="both"/>
        <w:textAlignment w:val="baseline"/>
        <w:rPr>
          <w:rFonts w:asciiTheme="minorHAnsi" w:hAnsiTheme="minorHAnsi"/>
          <w:color w:val="000000"/>
          <w:sz w:val="22"/>
          <w:szCs w:val="22"/>
        </w:rPr>
      </w:pPr>
    </w:p>
    <w:p w14:paraId="277906C2" w14:textId="77777777" w:rsidR="00291110" w:rsidRDefault="00BE649F" w:rsidP="007C3D82">
      <w:pPr>
        <w:pStyle w:val="NormalWeb"/>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The duties of the </w:t>
      </w:r>
      <w:r w:rsidR="005C2F7F" w:rsidRPr="00301F5F">
        <w:rPr>
          <w:rFonts w:asciiTheme="minorHAnsi" w:hAnsiTheme="minorHAnsi"/>
          <w:color w:val="000000"/>
          <w:sz w:val="22"/>
          <w:szCs w:val="22"/>
        </w:rPr>
        <w:t xml:space="preserve">Working Group </w:t>
      </w:r>
      <w:r w:rsidR="00EB7D84" w:rsidRPr="00301F5F">
        <w:rPr>
          <w:rFonts w:asciiTheme="minorHAnsi" w:hAnsiTheme="minorHAnsi"/>
          <w:color w:val="000000"/>
          <w:sz w:val="22"/>
          <w:szCs w:val="22"/>
        </w:rPr>
        <w:t>lead</w:t>
      </w:r>
      <w:r w:rsidRPr="00301F5F">
        <w:rPr>
          <w:rFonts w:asciiTheme="minorHAnsi" w:hAnsiTheme="minorHAnsi"/>
          <w:color w:val="000000"/>
          <w:sz w:val="22"/>
          <w:szCs w:val="22"/>
        </w:rPr>
        <w:t>s</w:t>
      </w:r>
      <w:r w:rsidR="005C264B" w:rsidRPr="00301F5F">
        <w:rPr>
          <w:rFonts w:asciiTheme="minorHAnsi" w:hAnsiTheme="minorHAnsi"/>
          <w:color w:val="000000"/>
          <w:sz w:val="22"/>
          <w:szCs w:val="22"/>
        </w:rPr>
        <w:t xml:space="preserve"> are</w:t>
      </w:r>
      <w:r w:rsidR="00EF2E46" w:rsidRPr="00301F5F">
        <w:rPr>
          <w:rFonts w:asciiTheme="minorHAnsi" w:hAnsiTheme="minorHAnsi"/>
          <w:color w:val="000000"/>
          <w:sz w:val="22"/>
          <w:szCs w:val="22"/>
        </w:rPr>
        <w:t xml:space="preserve"> to</w:t>
      </w:r>
      <w:r w:rsidR="00EB7D84" w:rsidRPr="00301F5F">
        <w:rPr>
          <w:rFonts w:asciiTheme="minorHAnsi" w:hAnsiTheme="minorHAnsi"/>
          <w:color w:val="000000"/>
          <w:sz w:val="22"/>
          <w:szCs w:val="22"/>
        </w:rPr>
        <w:t>:</w:t>
      </w:r>
    </w:p>
    <w:p w14:paraId="575C5240" w14:textId="77777777" w:rsidR="000C50C3" w:rsidRPr="00301F5F" w:rsidRDefault="000C50C3" w:rsidP="007C3D82">
      <w:pPr>
        <w:pStyle w:val="NormalWeb"/>
        <w:spacing w:before="0" w:beforeAutospacing="0" w:after="0" w:afterAutospacing="0" w:line="276" w:lineRule="auto"/>
        <w:jc w:val="both"/>
        <w:textAlignment w:val="baseline"/>
        <w:rPr>
          <w:rFonts w:asciiTheme="minorHAnsi" w:hAnsiTheme="minorHAnsi"/>
          <w:color w:val="000000"/>
          <w:sz w:val="22"/>
          <w:szCs w:val="22"/>
        </w:rPr>
      </w:pPr>
    </w:p>
    <w:p w14:paraId="690500C3" w14:textId="77777777" w:rsidR="00A919BD" w:rsidRPr="00301F5F" w:rsidRDefault="00EF2E46" w:rsidP="007C3D82">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I</w:t>
      </w:r>
      <w:r w:rsidR="00EB7D84" w:rsidRPr="00301F5F">
        <w:rPr>
          <w:rFonts w:asciiTheme="minorHAnsi" w:hAnsiTheme="minorHAnsi"/>
          <w:color w:val="000000"/>
          <w:sz w:val="22"/>
          <w:szCs w:val="22"/>
        </w:rPr>
        <w:t xml:space="preserve">dentify </w:t>
      </w:r>
      <w:r w:rsidR="005C264B" w:rsidRPr="00301F5F">
        <w:rPr>
          <w:rFonts w:asciiTheme="minorHAnsi" w:hAnsiTheme="minorHAnsi"/>
          <w:color w:val="000000"/>
          <w:sz w:val="22"/>
          <w:szCs w:val="22"/>
        </w:rPr>
        <w:t>appropriate individ</w:t>
      </w:r>
      <w:r w:rsidRPr="00301F5F">
        <w:rPr>
          <w:rFonts w:asciiTheme="minorHAnsi" w:hAnsiTheme="minorHAnsi"/>
          <w:color w:val="000000"/>
          <w:sz w:val="22"/>
          <w:szCs w:val="22"/>
        </w:rPr>
        <w:t>uals to serve on working groups;</w:t>
      </w:r>
    </w:p>
    <w:p w14:paraId="7FFB3332" w14:textId="54FEB1CE" w:rsidR="005C264B" w:rsidRPr="00301F5F" w:rsidRDefault="00EF2E46" w:rsidP="00BC0698">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Coordinate outputs from Working G</w:t>
      </w:r>
      <w:r w:rsidR="002E2920" w:rsidRPr="00301F5F">
        <w:rPr>
          <w:rFonts w:asciiTheme="minorHAnsi" w:hAnsiTheme="minorHAnsi"/>
          <w:color w:val="000000"/>
          <w:sz w:val="22"/>
          <w:szCs w:val="22"/>
        </w:rPr>
        <w:t>roup activities</w:t>
      </w:r>
      <w:r w:rsidR="00BC0698" w:rsidRPr="00BC0698">
        <w:t xml:space="preserve"> </w:t>
      </w:r>
      <w:r w:rsidR="00BC5DC6">
        <w:rPr>
          <w:rFonts w:asciiTheme="minorHAnsi" w:hAnsiTheme="minorHAnsi"/>
          <w:color w:val="000000"/>
          <w:sz w:val="22"/>
          <w:szCs w:val="22"/>
        </w:rPr>
        <w:t>according to</w:t>
      </w:r>
      <w:r w:rsidR="00BC0698">
        <w:rPr>
          <w:rFonts w:asciiTheme="minorHAnsi" w:hAnsiTheme="minorHAnsi"/>
          <w:color w:val="000000"/>
          <w:sz w:val="22"/>
          <w:szCs w:val="22"/>
        </w:rPr>
        <w:t xml:space="preserve"> a work plan with a timeline for q</w:t>
      </w:r>
      <w:r w:rsidR="00BC0698" w:rsidRPr="00BC0698">
        <w:rPr>
          <w:rFonts w:asciiTheme="minorHAnsi" w:hAnsiTheme="minorHAnsi"/>
          <w:color w:val="000000"/>
          <w:sz w:val="22"/>
          <w:szCs w:val="22"/>
        </w:rPr>
        <w:t xml:space="preserve">uantifiable </w:t>
      </w:r>
      <w:r w:rsidR="00BC0698">
        <w:rPr>
          <w:rFonts w:asciiTheme="minorHAnsi" w:hAnsiTheme="minorHAnsi"/>
          <w:color w:val="000000"/>
          <w:sz w:val="22"/>
          <w:szCs w:val="22"/>
        </w:rPr>
        <w:t xml:space="preserve">and </w:t>
      </w:r>
      <w:r w:rsidR="00BC0698" w:rsidRPr="00BC0698">
        <w:rPr>
          <w:rFonts w:asciiTheme="minorHAnsi" w:hAnsiTheme="minorHAnsi"/>
          <w:color w:val="000000"/>
          <w:sz w:val="22"/>
          <w:szCs w:val="22"/>
        </w:rPr>
        <w:t>measurable deliverables</w:t>
      </w:r>
      <w:r w:rsidRPr="00301F5F">
        <w:rPr>
          <w:rFonts w:asciiTheme="minorHAnsi" w:hAnsiTheme="minorHAnsi"/>
          <w:color w:val="000000"/>
          <w:sz w:val="22"/>
          <w:szCs w:val="22"/>
        </w:rPr>
        <w:t>;</w:t>
      </w:r>
    </w:p>
    <w:p w14:paraId="62E7F6C1" w14:textId="49F810EA" w:rsidR="00BE649F" w:rsidRPr="00301F5F" w:rsidRDefault="00EF2E46" w:rsidP="00EF2E46">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C</w:t>
      </w:r>
      <w:r w:rsidR="00A919BD" w:rsidRPr="00301F5F">
        <w:rPr>
          <w:rFonts w:asciiTheme="minorHAnsi" w:hAnsiTheme="minorHAnsi"/>
          <w:color w:val="000000"/>
          <w:sz w:val="22"/>
          <w:szCs w:val="22"/>
        </w:rPr>
        <w:t>ontribute</w:t>
      </w:r>
      <w:r w:rsidR="00D61F09" w:rsidRPr="00301F5F">
        <w:rPr>
          <w:rFonts w:asciiTheme="minorHAnsi" w:hAnsiTheme="minorHAnsi"/>
          <w:color w:val="000000"/>
          <w:sz w:val="22"/>
          <w:szCs w:val="22"/>
        </w:rPr>
        <w:t xml:space="preserve"> to </w:t>
      </w:r>
      <w:r w:rsidR="00BC5DC6">
        <w:rPr>
          <w:rFonts w:asciiTheme="minorHAnsi" w:hAnsiTheme="minorHAnsi"/>
          <w:color w:val="000000"/>
          <w:sz w:val="22"/>
          <w:szCs w:val="22"/>
        </w:rPr>
        <w:t xml:space="preserve">other </w:t>
      </w:r>
      <w:r w:rsidRPr="00301F5F">
        <w:rPr>
          <w:rFonts w:asciiTheme="minorHAnsi" w:hAnsiTheme="minorHAnsi"/>
          <w:color w:val="000000"/>
          <w:sz w:val="22"/>
          <w:szCs w:val="22"/>
        </w:rPr>
        <w:t>GEO LDN Initiative deliverables;</w:t>
      </w:r>
    </w:p>
    <w:p w14:paraId="77F23209" w14:textId="152AFCB9" w:rsidR="00D61F09" w:rsidRDefault="00EF2E46" w:rsidP="00EF2E46">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P</w:t>
      </w:r>
      <w:r w:rsidR="00D61F09" w:rsidRPr="00301F5F">
        <w:rPr>
          <w:rFonts w:asciiTheme="minorHAnsi" w:hAnsiTheme="minorHAnsi"/>
          <w:color w:val="000000"/>
          <w:sz w:val="22"/>
          <w:szCs w:val="22"/>
        </w:rPr>
        <w:t xml:space="preserve">articipate in reviewing </w:t>
      </w:r>
      <w:r w:rsidRPr="00301F5F">
        <w:rPr>
          <w:rFonts w:asciiTheme="minorHAnsi" w:hAnsiTheme="minorHAnsi"/>
          <w:color w:val="000000"/>
          <w:sz w:val="22"/>
          <w:szCs w:val="22"/>
        </w:rPr>
        <w:t xml:space="preserve">GEO LDN Initiative </w:t>
      </w:r>
      <w:r w:rsidR="00D61F09" w:rsidRPr="00301F5F">
        <w:rPr>
          <w:rFonts w:asciiTheme="minorHAnsi" w:hAnsiTheme="minorHAnsi"/>
          <w:color w:val="000000"/>
          <w:sz w:val="22"/>
          <w:szCs w:val="22"/>
        </w:rPr>
        <w:t>activities and make cont</w:t>
      </w:r>
      <w:r w:rsidR="00CE750D">
        <w:rPr>
          <w:rFonts w:asciiTheme="minorHAnsi" w:hAnsiTheme="minorHAnsi"/>
          <w:color w:val="000000"/>
          <w:sz w:val="22"/>
          <w:szCs w:val="22"/>
        </w:rPr>
        <w:t>ributions to the update of the Implementation P</w:t>
      </w:r>
      <w:r w:rsidR="00D61F09" w:rsidRPr="00301F5F">
        <w:rPr>
          <w:rFonts w:asciiTheme="minorHAnsi" w:hAnsiTheme="minorHAnsi"/>
          <w:color w:val="000000"/>
          <w:sz w:val="22"/>
          <w:szCs w:val="22"/>
        </w:rPr>
        <w:t>lan</w:t>
      </w:r>
      <w:r w:rsidR="00A919BD" w:rsidRPr="00301F5F">
        <w:rPr>
          <w:rFonts w:asciiTheme="minorHAnsi" w:hAnsiTheme="minorHAnsi"/>
          <w:color w:val="000000"/>
          <w:sz w:val="22"/>
          <w:szCs w:val="22"/>
        </w:rPr>
        <w:t>.</w:t>
      </w:r>
    </w:p>
    <w:p w14:paraId="10E9BC31" w14:textId="77777777" w:rsidR="00DD0CFC" w:rsidRDefault="00DD0CFC" w:rsidP="00DD0CFC">
      <w:pPr>
        <w:pStyle w:val="NormalWeb"/>
        <w:spacing w:before="0" w:beforeAutospacing="0" w:after="0" w:afterAutospacing="0" w:line="276" w:lineRule="auto"/>
        <w:jc w:val="both"/>
        <w:textAlignment w:val="baseline"/>
        <w:rPr>
          <w:rFonts w:asciiTheme="minorHAnsi" w:hAnsiTheme="minorHAnsi"/>
          <w:color w:val="000000"/>
          <w:sz w:val="22"/>
          <w:szCs w:val="22"/>
        </w:rPr>
      </w:pPr>
    </w:p>
    <w:p w14:paraId="23B5F6D8" w14:textId="1755B449" w:rsidR="00DD0CFC" w:rsidRDefault="00DD0CFC" w:rsidP="00DD0CFC">
      <w:pPr>
        <w:pStyle w:val="NormalWeb"/>
        <w:spacing w:before="0" w:beforeAutospacing="0" w:after="0" w:afterAutospacing="0" w:line="276" w:lineRule="auto"/>
        <w:jc w:val="both"/>
        <w:textAlignment w:val="baseline"/>
        <w:rPr>
          <w:rFonts w:asciiTheme="minorHAnsi" w:hAnsiTheme="minorHAnsi"/>
          <w:color w:val="000000"/>
          <w:sz w:val="22"/>
          <w:szCs w:val="22"/>
        </w:rPr>
      </w:pPr>
      <w:r>
        <w:rPr>
          <w:rFonts w:asciiTheme="minorHAnsi" w:hAnsiTheme="minorHAnsi"/>
          <w:color w:val="000000"/>
          <w:sz w:val="22"/>
          <w:szCs w:val="22"/>
        </w:rPr>
        <w:t>User Engagement</w:t>
      </w:r>
    </w:p>
    <w:p w14:paraId="07F15C0B" w14:textId="6F0D17B3" w:rsidR="00D07C51" w:rsidRDefault="00D07C51" w:rsidP="00D046C4">
      <w:pPr>
        <w:pStyle w:val="NormalWeb"/>
        <w:spacing w:before="0" w:beforeAutospacing="0" w:after="0" w:afterAutospacing="0" w:line="276" w:lineRule="auto"/>
        <w:jc w:val="both"/>
        <w:textAlignment w:val="baseline"/>
        <w:rPr>
          <w:rFonts w:asciiTheme="minorHAnsi" w:hAnsiTheme="minorHAnsi"/>
          <w:sz w:val="22"/>
          <w:szCs w:val="22"/>
          <w:lang w:val="en-GB"/>
        </w:rPr>
      </w:pPr>
      <w:r>
        <w:rPr>
          <w:rFonts w:asciiTheme="minorHAnsi" w:hAnsiTheme="minorHAnsi"/>
          <w:color w:val="000000"/>
          <w:sz w:val="22"/>
          <w:szCs w:val="22"/>
        </w:rPr>
        <w:t xml:space="preserve">The working groups are expected to </w:t>
      </w:r>
      <w:r>
        <w:rPr>
          <w:rFonts w:asciiTheme="minorHAnsi" w:hAnsiTheme="minorHAnsi"/>
          <w:sz w:val="22"/>
          <w:szCs w:val="22"/>
          <w:lang w:val="en-GB"/>
        </w:rPr>
        <w:t xml:space="preserve">engage with end-users and stakeholders (e.g. NSOs) by </w:t>
      </w:r>
      <w:r w:rsidR="00D046C4">
        <w:rPr>
          <w:rFonts w:asciiTheme="minorHAnsi" w:hAnsiTheme="minorHAnsi"/>
          <w:sz w:val="22"/>
          <w:szCs w:val="22"/>
          <w:lang w:val="en-GB"/>
        </w:rPr>
        <w:t xml:space="preserve">appropriate </w:t>
      </w:r>
      <w:r>
        <w:rPr>
          <w:rFonts w:asciiTheme="minorHAnsi" w:hAnsiTheme="minorHAnsi"/>
          <w:sz w:val="22"/>
          <w:szCs w:val="22"/>
          <w:lang w:val="en-GB"/>
        </w:rPr>
        <w:t>means</w:t>
      </w:r>
      <w:r w:rsidR="00D046C4">
        <w:rPr>
          <w:rFonts w:asciiTheme="minorHAnsi" w:hAnsiTheme="minorHAnsi"/>
          <w:sz w:val="22"/>
          <w:szCs w:val="22"/>
          <w:lang w:val="en-GB"/>
        </w:rPr>
        <w:t xml:space="preserve">, such as </w:t>
      </w:r>
      <w:r>
        <w:rPr>
          <w:rFonts w:asciiTheme="minorHAnsi" w:hAnsiTheme="minorHAnsi"/>
          <w:sz w:val="22"/>
          <w:szCs w:val="22"/>
          <w:lang w:val="en-GB"/>
        </w:rPr>
        <w:t>surveys and dedicated workshops</w:t>
      </w:r>
      <w:r w:rsidR="00D046C4">
        <w:rPr>
          <w:rFonts w:asciiTheme="minorHAnsi" w:hAnsiTheme="minorHAnsi"/>
          <w:sz w:val="22"/>
          <w:szCs w:val="22"/>
          <w:lang w:val="en-GB"/>
        </w:rPr>
        <w:t>,</w:t>
      </w:r>
      <w:r>
        <w:rPr>
          <w:rFonts w:asciiTheme="minorHAnsi" w:hAnsiTheme="minorHAnsi"/>
          <w:sz w:val="22"/>
          <w:szCs w:val="22"/>
          <w:lang w:val="en-GB"/>
        </w:rPr>
        <w:t xml:space="preserve"> to determine knowledge gaps and requirements in order to ensure </w:t>
      </w:r>
      <w:r w:rsidR="00D046C4">
        <w:rPr>
          <w:rFonts w:asciiTheme="minorHAnsi" w:hAnsiTheme="minorHAnsi"/>
          <w:sz w:val="22"/>
          <w:szCs w:val="22"/>
          <w:lang w:val="en-GB"/>
        </w:rPr>
        <w:t xml:space="preserve">development of appropriate products and </w:t>
      </w:r>
      <w:r>
        <w:rPr>
          <w:rFonts w:asciiTheme="minorHAnsi" w:hAnsiTheme="minorHAnsi"/>
          <w:sz w:val="22"/>
          <w:szCs w:val="22"/>
          <w:lang w:val="en-GB"/>
        </w:rPr>
        <w:t xml:space="preserve">linkages with </w:t>
      </w:r>
      <w:r w:rsidR="00D046C4">
        <w:rPr>
          <w:rFonts w:asciiTheme="minorHAnsi" w:hAnsiTheme="minorHAnsi"/>
          <w:sz w:val="22"/>
          <w:szCs w:val="22"/>
          <w:lang w:val="en-GB"/>
        </w:rPr>
        <w:t>relevant institutions.</w:t>
      </w:r>
    </w:p>
    <w:p w14:paraId="21768100" w14:textId="50514ADF" w:rsidR="00BE649F" w:rsidRPr="00D07C51" w:rsidRDefault="00BE649F" w:rsidP="007C3D82">
      <w:pPr>
        <w:pStyle w:val="NormalWeb"/>
        <w:spacing w:before="0" w:beforeAutospacing="0" w:after="0" w:afterAutospacing="0" w:line="276" w:lineRule="auto"/>
        <w:jc w:val="both"/>
        <w:textAlignment w:val="baseline"/>
        <w:rPr>
          <w:rFonts w:asciiTheme="minorHAnsi" w:hAnsiTheme="minorHAnsi"/>
          <w:color w:val="000000"/>
          <w:sz w:val="22"/>
          <w:szCs w:val="22"/>
          <w:lang w:val="en-GB"/>
        </w:rPr>
      </w:pPr>
    </w:p>
    <w:p w14:paraId="59B23F80" w14:textId="5B7C10B4" w:rsidR="00AD5AE6" w:rsidRPr="00301F5F" w:rsidRDefault="00AD5AE6" w:rsidP="007C3D82">
      <w:pPr>
        <w:pStyle w:val="NormalWeb"/>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The </w:t>
      </w:r>
      <w:r w:rsidR="000C50C3">
        <w:rPr>
          <w:rFonts w:asciiTheme="minorHAnsi" w:hAnsiTheme="minorHAnsi"/>
          <w:color w:val="000000"/>
          <w:sz w:val="22"/>
          <w:szCs w:val="22"/>
        </w:rPr>
        <w:t xml:space="preserve">objectives and </w:t>
      </w:r>
      <w:r w:rsidRPr="00301F5F">
        <w:rPr>
          <w:rFonts w:asciiTheme="minorHAnsi" w:hAnsiTheme="minorHAnsi"/>
          <w:color w:val="000000"/>
          <w:sz w:val="22"/>
          <w:szCs w:val="22"/>
        </w:rPr>
        <w:t xml:space="preserve">tasks of the respective working groups are outlined in </w:t>
      </w:r>
      <w:r w:rsidR="00BC5DC6">
        <w:rPr>
          <w:rFonts w:asciiTheme="minorHAnsi" w:hAnsiTheme="minorHAnsi"/>
          <w:color w:val="000000"/>
          <w:sz w:val="22"/>
          <w:szCs w:val="22"/>
        </w:rPr>
        <w:t xml:space="preserve">the </w:t>
      </w:r>
      <w:r w:rsidRPr="00301F5F">
        <w:rPr>
          <w:rFonts w:asciiTheme="minorHAnsi" w:hAnsiTheme="minorHAnsi"/>
          <w:color w:val="000000"/>
          <w:sz w:val="22"/>
          <w:szCs w:val="22"/>
        </w:rPr>
        <w:t>Annex</w:t>
      </w:r>
      <w:r w:rsidR="00C94F49">
        <w:rPr>
          <w:rFonts w:asciiTheme="minorHAnsi" w:hAnsiTheme="minorHAnsi"/>
          <w:color w:val="000000"/>
          <w:sz w:val="22"/>
          <w:szCs w:val="22"/>
        </w:rPr>
        <w:t>e</w:t>
      </w:r>
      <w:r w:rsidR="00BC5DC6">
        <w:rPr>
          <w:rFonts w:asciiTheme="minorHAnsi" w:hAnsiTheme="minorHAnsi"/>
          <w:color w:val="000000"/>
          <w:sz w:val="22"/>
          <w:szCs w:val="22"/>
        </w:rPr>
        <w:t>s</w:t>
      </w:r>
      <w:r w:rsidRPr="00301F5F">
        <w:rPr>
          <w:rFonts w:asciiTheme="minorHAnsi" w:hAnsiTheme="minorHAnsi"/>
          <w:color w:val="000000"/>
          <w:sz w:val="22"/>
          <w:szCs w:val="22"/>
        </w:rPr>
        <w:t>.</w:t>
      </w:r>
    </w:p>
    <w:p w14:paraId="4753ABE4" w14:textId="77777777" w:rsidR="00AD5AE6" w:rsidRPr="00301F5F" w:rsidRDefault="00AD5AE6" w:rsidP="007C3D82">
      <w:pPr>
        <w:pStyle w:val="NormalWeb"/>
        <w:spacing w:before="0" w:beforeAutospacing="0" w:after="0" w:afterAutospacing="0" w:line="276" w:lineRule="auto"/>
        <w:jc w:val="both"/>
        <w:textAlignment w:val="baseline"/>
        <w:rPr>
          <w:rFonts w:asciiTheme="minorHAnsi" w:hAnsiTheme="minorHAnsi"/>
          <w:color w:val="000000"/>
          <w:sz w:val="22"/>
          <w:szCs w:val="22"/>
        </w:rPr>
      </w:pPr>
    </w:p>
    <w:p w14:paraId="5A3FAF0C" w14:textId="2D3D36CF" w:rsidR="00A80890" w:rsidRPr="00A701DC" w:rsidRDefault="00A80890" w:rsidP="00301F5F">
      <w:pPr>
        <w:pStyle w:val="ListParagraph"/>
        <w:numPr>
          <w:ilvl w:val="0"/>
          <w:numId w:val="15"/>
        </w:numPr>
        <w:spacing w:after="0"/>
        <w:ind w:left="284" w:hanging="284"/>
        <w:rPr>
          <w:rFonts w:asciiTheme="minorHAnsi" w:hAnsiTheme="minorHAnsi" w:cstheme="minorHAnsi"/>
          <w:b/>
        </w:rPr>
      </w:pPr>
      <w:r w:rsidRPr="00301F5F">
        <w:rPr>
          <w:rFonts w:asciiTheme="minorHAnsi" w:hAnsiTheme="minorHAnsi" w:cstheme="minorHAnsi"/>
          <w:b/>
          <w:sz w:val="22"/>
        </w:rPr>
        <w:t xml:space="preserve">Adoption </w:t>
      </w:r>
      <w:r w:rsidR="00CE750D">
        <w:rPr>
          <w:rFonts w:asciiTheme="minorHAnsi" w:hAnsiTheme="minorHAnsi" w:cstheme="minorHAnsi"/>
          <w:b/>
          <w:sz w:val="22"/>
        </w:rPr>
        <w:t>and R</w:t>
      </w:r>
      <w:r w:rsidR="00D55BC1" w:rsidRPr="00301F5F">
        <w:rPr>
          <w:rFonts w:asciiTheme="minorHAnsi" w:hAnsiTheme="minorHAnsi" w:cstheme="minorHAnsi"/>
          <w:b/>
          <w:sz w:val="22"/>
        </w:rPr>
        <w:t xml:space="preserve">eview </w:t>
      </w:r>
      <w:r w:rsidRPr="00301F5F">
        <w:rPr>
          <w:rFonts w:asciiTheme="minorHAnsi" w:hAnsiTheme="minorHAnsi" w:cstheme="minorHAnsi"/>
          <w:b/>
          <w:sz w:val="22"/>
        </w:rPr>
        <w:t>of the Terms of Reference</w:t>
      </w:r>
    </w:p>
    <w:p w14:paraId="343A4945" w14:textId="77777777" w:rsidR="00A701DC" w:rsidRPr="00A701DC" w:rsidRDefault="00A701DC" w:rsidP="00A701DC">
      <w:pPr>
        <w:spacing w:after="0"/>
        <w:rPr>
          <w:rFonts w:cstheme="minorHAnsi"/>
          <w:b/>
        </w:rPr>
      </w:pPr>
    </w:p>
    <w:p w14:paraId="582B353A" w14:textId="77777777" w:rsidR="0022455F" w:rsidRPr="00301F5F" w:rsidRDefault="00A80890" w:rsidP="007C3D82">
      <w:pPr>
        <w:spacing w:after="0"/>
        <w:rPr>
          <w:rFonts w:cs="Times New Roman"/>
          <w:lang w:val="en-GB"/>
        </w:rPr>
      </w:pPr>
      <w:r w:rsidRPr="00301F5F">
        <w:rPr>
          <w:rFonts w:cs="Times New Roman"/>
          <w:lang w:val="en-GB"/>
        </w:rPr>
        <w:lastRenderedPageBreak/>
        <w:t xml:space="preserve">These Terms of Reference were adopted by the </w:t>
      </w:r>
      <w:r w:rsidR="002C58EE" w:rsidRPr="00301F5F">
        <w:rPr>
          <w:rFonts w:cs="Times New Roman"/>
          <w:lang w:val="en-GB"/>
        </w:rPr>
        <w:t>GEO LDN Initiative</w:t>
      </w:r>
      <w:r w:rsidRPr="00301F5F">
        <w:rPr>
          <w:rFonts w:cs="Times New Roman"/>
          <w:lang w:val="en-GB"/>
        </w:rPr>
        <w:t xml:space="preserve"> Steering Committee on </w:t>
      </w:r>
      <w:r w:rsidR="002C58EE" w:rsidRPr="00301F5F">
        <w:rPr>
          <w:rFonts w:cs="Times New Roman"/>
          <w:lang w:val="en-GB"/>
        </w:rPr>
        <w:t>02 Nov</w:t>
      </w:r>
      <w:r w:rsidR="00721F0C" w:rsidRPr="00301F5F">
        <w:rPr>
          <w:rFonts w:cs="Times New Roman"/>
          <w:lang w:val="en-GB"/>
        </w:rPr>
        <w:t xml:space="preserve">ember </w:t>
      </w:r>
      <w:r w:rsidR="002C58EE" w:rsidRPr="00301F5F">
        <w:rPr>
          <w:rFonts w:cs="Times New Roman"/>
          <w:lang w:val="en-GB"/>
        </w:rPr>
        <w:t>2018</w:t>
      </w:r>
      <w:r w:rsidRPr="00301F5F">
        <w:rPr>
          <w:rFonts w:cs="Times New Roman"/>
          <w:lang w:val="en-GB"/>
        </w:rPr>
        <w:t>.</w:t>
      </w:r>
      <w:r w:rsidR="001B483A" w:rsidRPr="00301F5F">
        <w:rPr>
          <w:rFonts w:cs="Times New Roman"/>
          <w:lang w:val="en-GB"/>
        </w:rPr>
        <w:t xml:space="preserve"> This document will be reviewed on an annual basis by the Steering Committee.</w:t>
      </w:r>
    </w:p>
    <w:p w14:paraId="0CA5D20F" w14:textId="77777777" w:rsidR="0022455F" w:rsidRPr="00301F5F" w:rsidRDefault="0022455F">
      <w:pPr>
        <w:rPr>
          <w:rFonts w:cs="Times New Roman"/>
          <w:lang w:val="en-GB"/>
        </w:rPr>
      </w:pPr>
      <w:r w:rsidRPr="00301F5F">
        <w:rPr>
          <w:rFonts w:cs="Times New Roman"/>
          <w:lang w:val="en-GB"/>
        </w:rPr>
        <w:br w:type="page"/>
      </w:r>
    </w:p>
    <w:p w14:paraId="507830B6" w14:textId="61B3DE9F" w:rsidR="0022455F" w:rsidRPr="000C50C3" w:rsidRDefault="0022455F" w:rsidP="007C3D82">
      <w:pPr>
        <w:spacing w:after="0"/>
        <w:rPr>
          <w:rFonts w:cs="Times New Roman"/>
          <w:b/>
          <w:color w:val="0070C0"/>
          <w:sz w:val="24"/>
          <w:szCs w:val="24"/>
          <w:lang w:val="en-GB"/>
        </w:rPr>
      </w:pPr>
      <w:r w:rsidRPr="000C50C3">
        <w:rPr>
          <w:rFonts w:cs="Times New Roman"/>
          <w:b/>
          <w:color w:val="0070C0"/>
          <w:sz w:val="24"/>
          <w:szCs w:val="24"/>
          <w:lang w:val="en-GB"/>
        </w:rPr>
        <w:lastRenderedPageBreak/>
        <w:t xml:space="preserve">Annex 1: </w:t>
      </w:r>
      <w:r w:rsidR="00AD5AE6" w:rsidRPr="000C50C3">
        <w:rPr>
          <w:rFonts w:cs="Times New Roman"/>
          <w:b/>
          <w:color w:val="0070C0"/>
          <w:sz w:val="24"/>
          <w:szCs w:val="24"/>
          <w:lang w:val="en-GB"/>
        </w:rPr>
        <w:t>T</w:t>
      </w:r>
      <w:r w:rsidR="0034767D" w:rsidRPr="000C50C3">
        <w:rPr>
          <w:rFonts w:cs="Times New Roman"/>
          <w:b/>
          <w:color w:val="0070C0"/>
          <w:sz w:val="24"/>
          <w:szCs w:val="24"/>
          <w:lang w:val="en-GB"/>
        </w:rPr>
        <w:t xml:space="preserve">erms of Reference </w:t>
      </w:r>
      <w:r w:rsidR="00A701DC" w:rsidRPr="000C50C3">
        <w:rPr>
          <w:rFonts w:cs="Times New Roman"/>
          <w:b/>
          <w:color w:val="0070C0"/>
          <w:sz w:val="24"/>
          <w:szCs w:val="24"/>
          <w:lang w:val="en-GB"/>
        </w:rPr>
        <w:t>for</w:t>
      </w:r>
      <w:r w:rsidR="0034767D" w:rsidRPr="000C50C3">
        <w:rPr>
          <w:rFonts w:cs="Times New Roman"/>
          <w:b/>
          <w:color w:val="0070C0"/>
          <w:sz w:val="24"/>
          <w:szCs w:val="24"/>
          <w:lang w:val="en-GB"/>
        </w:rPr>
        <w:t xml:space="preserve"> the </w:t>
      </w:r>
      <w:r w:rsidRPr="000C50C3">
        <w:rPr>
          <w:rFonts w:cs="Times New Roman"/>
          <w:b/>
          <w:color w:val="0070C0"/>
          <w:sz w:val="24"/>
          <w:szCs w:val="24"/>
          <w:lang w:val="en-GB"/>
        </w:rPr>
        <w:t>Capacity Building Working Group</w:t>
      </w:r>
    </w:p>
    <w:p w14:paraId="7519A2E5" w14:textId="77777777" w:rsidR="00AD5AE6" w:rsidRPr="00301F5F" w:rsidRDefault="00AD5AE6" w:rsidP="007C3D82">
      <w:pPr>
        <w:spacing w:after="0"/>
        <w:rPr>
          <w:rFonts w:cs="Times New Roman"/>
          <w:lang w:val="en-GB"/>
        </w:rPr>
      </w:pPr>
    </w:p>
    <w:p w14:paraId="248EC085" w14:textId="555A00AF" w:rsidR="00CA055E" w:rsidRPr="000C50C3" w:rsidRDefault="000C50C3" w:rsidP="00301F5F">
      <w:pPr>
        <w:pStyle w:val="ListParagraph"/>
        <w:numPr>
          <w:ilvl w:val="0"/>
          <w:numId w:val="19"/>
        </w:numPr>
        <w:spacing w:after="0"/>
        <w:ind w:left="426" w:hanging="426"/>
        <w:rPr>
          <w:rFonts w:asciiTheme="minorHAnsi" w:hAnsiTheme="minorHAnsi" w:cstheme="minorHAnsi"/>
          <w:b/>
        </w:rPr>
      </w:pPr>
      <w:r>
        <w:rPr>
          <w:rFonts w:asciiTheme="minorHAnsi" w:hAnsiTheme="minorHAnsi" w:cstheme="minorHAnsi"/>
          <w:b/>
          <w:sz w:val="22"/>
          <w:lang w:val="en-US"/>
        </w:rPr>
        <w:t>Objectives</w:t>
      </w:r>
      <w:r w:rsidR="00CA055E" w:rsidRPr="00301F5F">
        <w:rPr>
          <w:rFonts w:asciiTheme="minorHAnsi" w:hAnsiTheme="minorHAnsi" w:cstheme="minorHAnsi"/>
          <w:b/>
          <w:sz w:val="22"/>
          <w:lang w:val="en-US"/>
        </w:rPr>
        <w:t xml:space="preserve"> of the </w:t>
      </w:r>
      <w:r w:rsidR="00CA055E" w:rsidRPr="00301F5F">
        <w:rPr>
          <w:rFonts w:asciiTheme="minorHAnsi" w:hAnsiTheme="minorHAnsi" w:cstheme="minorHAnsi"/>
          <w:b/>
          <w:sz w:val="22"/>
        </w:rPr>
        <w:t>Capacity Building Working Group</w:t>
      </w:r>
    </w:p>
    <w:p w14:paraId="42B1A405" w14:textId="77777777" w:rsidR="000C50C3" w:rsidRPr="000C50C3" w:rsidRDefault="000C50C3" w:rsidP="000C50C3">
      <w:pPr>
        <w:pStyle w:val="ListParagraph"/>
        <w:spacing w:after="0"/>
        <w:ind w:left="426"/>
        <w:rPr>
          <w:rFonts w:asciiTheme="minorHAnsi" w:hAnsiTheme="minorHAnsi" w:cstheme="minorHAnsi"/>
          <w:b/>
        </w:rPr>
      </w:pPr>
    </w:p>
    <w:p w14:paraId="207AACFB" w14:textId="764F93D8" w:rsidR="000C50C3" w:rsidRPr="000C50C3" w:rsidRDefault="000C50C3" w:rsidP="000C50C3">
      <w:pPr>
        <w:spacing w:after="0"/>
        <w:rPr>
          <w:rFonts w:cstheme="minorHAnsi"/>
        </w:rPr>
      </w:pPr>
      <w:r w:rsidRPr="000C50C3">
        <w:rPr>
          <w:rFonts w:cstheme="minorHAnsi"/>
        </w:rPr>
        <w:t>The capacity building working group will focus on strategic objective 2 (</w:t>
      </w:r>
      <w:r w:rsidRPr="000C50C3">
        <w:rPr>
          <w:rFonts w:cstheme="minorHAnsi"/>
          <w:b/>
        </w:rPr>
        <w:t>Provide expertise, tools and training to build national capacities</w:t>
      </w:r>
      <w:r w:rsidRPr="000C50C3">
        <w:rPr>
          <w:rFonts w:cstheme="minorHAnsi"/>
        </w:rPr>
        <w:t>) and strategic activity 1 (</w:t>
      </w:r>
      <w:r w:rsidRPr="000C50C3">
        <w:rPr>
          <w:rFonts w:cstheme="minorHAnsi"/>
          <w:b/>
        </w:rPr>
        <w:t>Building capacity at the country and regional level ensuring national ownership of EO and in-situ measurements</w:t>
      </w:r>
      <w:r w:rsidRPr="000C50C3">
        <w:rPr>
          <w:rFonts w:cstheme="minorHAnsi"/>
        </w:rPr>
        <w:t xml:space="preserve">) </w:t>
      </w:r>
      <w:r>
        <w:rPr>
          <w:rFonts w:cstheme="minorHAnsi"/>
        </w:rPr>
        <w:t>contained in</w:t>
      </w:r>
      <w:r w:rsidRPr="000C50C3">
        <w:rPr>
          <w:rFonts w:cstheme="minorHAnsi"/>
        </w:rPr>
        <w:t xml:space="preserve"> the </w:t>
      </w:r>
      <w:r>
        <w:rPr>
          <w:rFonts w:cstheme="minorHAnsi"/>
        </w:rPr>
        <w:t>I</w:t>
      </w:r>
      <w:r w:rsidRPr="000C50C3">
        <w:rPr>
          <w:rFonts w:cstheme="minorHAnsi"/>
        </w:rPr>
        <w:t xml:space="preserve">mplementation </w:t>
      </w:r>
      <w:r>
        <w:rPr>
          <w:rFonts w:cstheme="minorHAnsi"/>
        </w:rPr>
        <w:t>P</w:t>
      </w:r>
      <w:r w:rsidRPr="000C50C3">
        <w:rPr>
          <w:rFonts w:cstheme="minorHAnsi"/>
        </w:rPr>
        <w:t>lan.</w:t>
      </w:r>
    </w:p>
    <w:p w14:paraId="751CAE81" w14:textId="77777777" w:rsidR="00CA055E" w:rsidRPr="00301F5F" w:rsidRDefault="00CA055E">
      <w:pPr>
        <w:spacing w:after="0"/>
        <w:rPr>
          <w:rFonts w:cstheme="minorHAnsi"/>
        </w:rPr>
      </w:pPr>
    </w:p>
    <w:p w14:paraId="740D92F6" w14:textId="52F538BE" w:rsidR="00CA055E" w:rsidRPr="00301F5F" w:rsidRDefault="00CA055E" w:rsidP="00301F5F">
      <w:pPr>
        <w:pStyle w:val="ListParagraph"/>
        <w:numPr>
          <w:ilvl w:val="0"/>
          <w:numId w:val="19"/>
        </w:numPr>
        <w:spacing w:after="0"/>
        <w:ind w:left="426" w:hanging="426"/>
        <w:rPr>
          <w:rFonts w:asciiTheme="minorHAnsi" w:hAnsiTheme="minorHAnsi" w:cstheme="minorHAnsi"/>
          <w:b/>
          <w:lang w:val="en-US"/>
        </w:rPr>
      </w:pPr>
      <w:r w:rsidRPr="00301F5F">
        <w:rPr>
          <w:rFonts w:asciiTheme="minorHAnsi" w:hAnsiTheme="minorHAnsi" w:cstheme="minorHAnsi"/>
          <w:b/>
          <w:sz w:val="22"/>
        </w:rPr>
        <w:t>Tasks of the Capacity Building Working Group</w:t>
      </w:r>
    </w:p>
    <w:p w14:paraId="3DC74510" w14:textId="15924844" w:rsidR="00CA055E" w:rsidRPr="00301F5F" w:rsidRDefault="00CA055E" w:rsidP="007C3D82">
      <w:pPr>
        <w:spacing w:after="0"/>
        <w:rPr>
          <w:rFonts w:cs="Times New Roman"/>
          <w:lang w:val="en-GB"/>
        </w:rPr>
      </w:pPr>
    </w:p>
    <w:p w14:paraId="27EB0DD5" w14:textId="7CCBC95A" w:rsidR="00CA055E" w:rsidRPr="00301F5F" w:rsidRDefault="00CA055E" w:rsidP="007C3D82">
      <w:pPr>
        <w:spacing w:after="0"/>
        <w:rPr>
          <w:rFonts w:cs="Times New Roman"/>
          <w:lang w:val="en-GB"/>
        </w:rPr>
      </w:pPr>
      <w:r w:rsidRPr="00301F5F">
        <w:rPr>
          <w:rFonts w:cs="Times New Roman"/>
          <w:lang w:val="en-GB"/>
        </w:rPr>
        <w:t xml:space="preserve">The </w:t>
      </w:r>
      <w:r w:rsidR="00D450F7" w:rsidRPr="00301F5F">
        <w:rPr>
          <w:rFonts w:cs="Times New Roman"/>
          <w:lang w:val="en-GB"/>
        </w:rPr>
        <w:t>three</w:t>
      </w:r>
      <w:r w:rsidRPr="00301F5F">
        <w:rPr>
          <w:rFonts w:cs="Times New Roman"/>
          <w:lang w:val="en-GB"/>
        </w:rPr>
        <w:t xml:space="preserve"> main </w:t>
      </w:r>
      <w:r w:rsidR="00D450F7" w:rsidRPr="00301F5F">
        <w:rPr>
          <w:rFonts w:cs="Times New Roman"/>
          <w:lang w:val="en-GB"/>
        </w:rPr>
        <w:t>tasks are</w:t>
      </w:r>
      <w:r w:rsidRPr="00301F5F">
        <w:rPr>
          <w:rFonts w:cs="Times New Roman"/>
          <w:lang w:val="en-GB"/>
        </w:rPr>
        <w:t>:</w:t>
      </w:r>
    </w:p>
    <w:p w14:paraId="1C5DC530" w14:textId="0709E901" w:rsidR="00D450F7" w:rsidRPr="00301F5F" w:rsidRDefault="00DD0792" w:rsidP="00DD0792">
      <w:pPr>
        <w:pStyle w:val="NormalWeb"/>
        <w:numPr>
          <w:ilvl w:val="0"/>
          <w:numId w:val="23"/>
        </w:numPr>
        <w:spacing w:before="0" w:beforeAutospacing="0" w:after="0" w:afterAutospacing="0" w:line="276" w:lineRule="auto"/>
        <w:jc w:val="both"/>
        <w:textAlignment w:val="baseline"/>
        <w:rPr>
          <w:rFonts w:asciiTheme="minorHAnsi" w:hAnsiTheme="minorHAnsi"/>
          <w:color w:val="000000"/>
        </w:rPr>
      </w:pPr>
      <w:r>
        <w:rPr>
          <w:rFonts w:asciiTheme="minorHAnsi" w:hAnsiTheme="minorHAnsi"/>
          <w:color w:val="000000"/>
          <w:sz w:val="22"/>
          <w:szCs w:val="22"/>
        </w:rPr>
        <w:t>Increase the i</w:t>
      </w:r>
      <w:r w:rsidR="00D450F7" w:rsidRPr="00301F5F">
        <w:rPr>
          <w:rFonts w:asciiTheme="minorHAnsi" w:hAnsiTheme="minorHAnsi"/>
          <w:color w:val="000000"/>
          <w:sz w:val="22"/>
          <w:szCs w:val="22"/>
        </w:rPr>
        <w:t xml:space="preserve">nvolvement of </w:t>
      </w:r>
      <w:r w:rsidR="00570AD1" w:rsidRPr="00301F5F">
        <w:rPr>
          <w:rFonts w:asciiTheme="minorHAnsi" w:hAnsiTheme="minorHAnsi"/>
          <w:color w:val="000000"/>
          <w:sz w:val="22"/>
          <w:szCs w:val="22"/>
        </w:rPr>
        <w:t>partner co</w:t>
      </w:r>
      <w:r>
        <w:rPr>
          <w:rFonts w:asciiTheme="minorHAnsi" w:hAnsiTheme="minorHAnsi"/>
          <w:color w:val="000000"/>
          <w:sz w:val="22"/>
          <w:szCs w:val="22"/>
        </w:rPr>
        <w:t>untries and other organizations.</w:t>
      </w:r>
    </w:p>
    <w:p w14:paraId="7743E866" w14:textId="1FAAC621" w:rsidR="00CA055E" w:rsidRPr="00301F5F" w:rsidRDefault="00DD0792" w:rsidP="00DD0792">
      <w:pPr>
        <w:pStyle w:val="NormalWeb"/>
        <w:numPr>
          <w:ilvl w:val="0"/>
          <w:numId w:val="23"/>
        </w:numPr>
        <w:spacing w:before="0" w:beforeAutospacing="0" w:after="0" w:afterAutospacing="0" w:line="276" w:lineRule="auto"/>
        <w:jc w:val="both"/>
        <w:textAlignment w:val="baseline"/>
        <w:rPr>
          <w:rFonts w:asciiTheme="minorHAnsi" w:hAnsiTheme="minorHAnsi"/>
          <w:color w:val="000000"/>
        </w:rPr>
      </w:pPr>
      <w:r>
        <w:rPr>
          <w:rFonts w:asciiTheme="minorHAnsi" w:hAnsiTheme="minorHAnsi"/>
          <w:color w:val="000000"/>
          <w:sz w:val="22"/>
          <w:szCs w:val="22"/>
        </w:rPr>
        <w:t>Develop innovative and fit-for-purpose training</w:t>
      </w:r>
      <w:r w:rsidR="00CA055E" w:rsidRPr="00301F5F">
        <w:rPr>
          <w:rFonts w:asciiTheme="minorHAnsi" w:hAnsiTheme="minorHAnsi"/>
          <w:color w:val="000000"/>
          <w:sz w:val="22"/>
          <w:szCs w:val="22"/>
        </w:rPr>
        <w:t xml:space="preserve"> curricula</w:t>
      </w:r>
      <w:r w:rsidR="00AC201E">
        <w:rPr>
          <w:rFonts w:asciiTheme="minorHAnsi" w:hAnsiTheme="minorHAnsi"/>
          <w:color w:val="000000"/>
          <w:sz w:val="22"/>
          <w:szCs w:val="22"/>
        </w:rPr>
        <w:t xml:space="preserve"> and learning modules</w:t>
      </w:r>
      <w:r>
        <w:rPr>
          <w:rFonts w:asciiTheme="minorHAnsi" w:hAnsiTheme="minorHAnsi"/>
          <w:color w:val="000000"/>
          <w:sz w:val="22"/>
          <w:szCs w:val="22"/>
        </w:rPr>
        <w:t>.</w:t>
      </w:r>
    </w:p>
    <w:p w14:paraId="662C49FE" w14:textId="223C891B" w:rsidR="00CA055E" w:rsidRPr="00301F5F" w:rsidRDefault="006C7B0E" w:rsidP="00301F5F">
      <w:pPr>
        <w:pStyle w:val="NormalWeb"/>
        <w:numPr>
          <w:ilvl w:val="0"/>
          <w:numId w:val="23"/>
        </w:numPr>
        <w:spacing w:before="0" w:beforeAutospacing="0" w:after="0" w:afterAutospacing="0" w:line="276" w:lineRule="auto"/>
        <w:jc w:val="both"/>
        <w:textAlignment w:val="baseline"/>
        <w:rPr>
          <w:rFonts w:asciiTheme="minorHAnsi" w:hAnsiTheme="minorHAnsi"/>
          <w:color w:val="000000"/>
        </w:rPr>
      </w:pPr>
      <w:r w:rsidRPr="00301F5F">
        <w:rPr>
          <w:rFonts w:asciiTheme="minorHAnsi" w:hAnsiTheme="minorHAnsi"/>
          <w:color w:val="000000"/>
          <w:sz w:val="22"/>
          <w:szCs w:val="22"/>
        </w:rPr>
        <w:t>O</w:t>
      </w:r>
      <w:r w:rsidR="00DD0792">
        <w:rPr>
          <w:rFonts w:asciiTheme="minorHAnsi" w:hAnsiTheme="minorHAnsi"/>
          <w:color w:val="000000"/>
          <w:sz w:val="22"/>
          <w:szCs w:val="22"/>
        </w:rPr>
        <w:t>rganize</w:t>
      </w:r>
      <w:r w:rsidRPr="00301F5F">
        <w:rPr>
          <w:rFonts w:asciiTheme="minorHAnsi" w:hAnsiTheme="minorHAnsi"/>
          <w:color w:val="000000"/>
          <w:sz w:val="22"/>
          <w:szCs w:val="22"/>
        </w:rPr>
        <w:t xml:space="preserve"> and implement</w:t>
      </w:r>
      <w:r w:rsidR="00D450F7" w:rsidRPr="00301F5F">
        <w:rPr>
          <w:rFonts w:asciiTheme="minorHAnsi" w:hAnsiTheme="minorHAnsi"/>
          <w:color w:val="000000"/>
          <w:sz w:val="22"/>
          <w:szCs w:val="22"/>
        </w:rPr>
        <w:t xml:space="preserve"> of</w:t>
      </w:r>
      <w:r w:rsidRPr="00301F5F">
        <w:rPr>
          <w:rFonts w:asciiTheme="minorHAnsi" w:hAnsiTheme="minorHAnsi"/>
          <w:color w:val="000000"/>
          <w:sz w:val="22"/>
          <w:szCs w:val="22"/>
        </w:rPr>
        <w:t xml:space="preserve"> training</w:t>
      </w:r>
      <w:r w:rsidR="00E920C7" w:rsidRPr="00301F5F">
        <w:rPr>
          <w:rFonts w:asciiTheme="minorHAnsi" w:hAnsiTheme="minorHAnsi"/>
          <w:color w:val="000000"/>
          <w:sz w:val="22"/>
          <w:szCs w:val="22"/>
        </w:rPr>
        <w:t xml:space="preserve"> on the use of available tools for accessing, processing, analyzing and interpreting data as well as validation techniques</w:t>
      </w:r>
      <w:r w:rsidR="00DD0792">
        <w:rPr>
          <w:rFonts w:asciiTheme="minorHAnsi" w:hAnsiTheme="minorHAnsi"/>
          <w:color w:val="000000"/>
          <w:sz w:val="22"/>
          <w:szCs w:val="22"/>
        </w:rPr>
        <w:t>.</w:t>
      </w:r>
    </w:p>
    <w:p w14:paraId="47022876" w14:textId="77777777" w:rsidR="006C7B0E" w:rsidRPr="00301F5F" w:rsidRDefault="006C7B0E" w:rsidP="00301F5F">
      <w:pPr>
        <w:pStyle w:val="NormalWeb"/>
        <w:spacing w:before="0" w:beforeAutospacing="0" w:after="0" w:afterAutospacing="0" w:line="276" w:lineRule="auto"/>
        <w:jc w:val="both"/>
        <w:textAlignment w:val="baseline"/>
        <w:rPr>
          <w:rFonts w:asciiTheme="minorHAnsi" w:hAnsiTheme="minorHAnsi"/>
          <w:color w:val="000000"/>
        </w:rPr>
      </w:pPr>
    </w:p>
    <w:p w14:paraId="3F391060" w14:textId="07649E10" w:rsidR="00D450F7" w:rsidRPr="00301F5F" w:rsidRDefault="00D450F7" w:rsidP="00DD0792">
      <w:pPr>
        <w:spacing w:after="0"/>
        <w:rPr>
          <w:rFonts w:cs="Times New Roman"/>
          <w:lang w:val="en-GB"/>
        </w:rPr>
      </w:pPr>
      <w:r w:rsidRPr="00301F5F">
        <w:rPr>
          <w:rFonts w:cs="Times New Roman"/>
          <w:lang w:val="en-GB"/>
        </w:rPr>
        <w:t>Activities under</w:t>
      </w:r>
      <w:r w:rsidR="00944784" w:rsidRPr="00301F5F">
        <w:rPr>
          <w:rFonts w:cs="Times New Roman"/>
          <w:lang w:val="en-GB"/>
        </w:rPr>
        <w:t xml:space="preserve"> task</w:t>
      </w:r>
      <w:r w:rsidRPr="00301F5F">
        <w:rPr>
          <w:rFonts w:cs="Times New Roman"/>
          <w:lang w:val="en-GB"/>
        </w:rPr>
        <w:t xml:space="preserve"> (A) include:</w:t>
      </w:r>
    </w:p>
    <w:p w14:paraId="53793ECB" w14:textId="10A61A96" w:rsidR="00D450F7" w:rsidRPr="00301F5F" w:rsidRDefault="00D450F7" w:rsidP="00D450F7">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Identify </w:t>
      </w:r>
      <w:r w:rsidR="00570AD1" w:rsidRPr="00301F5F">
        <w:rPr>
          <w:rFonts w:asciiTheme="minorHAnsi" w:hAnsiTheme="minorHAnsi"/>
          <w:color w:val="000000"/>
          <w:sz w:val="22"/>
          <w:szCs w:val="22"/>
        </w:rPr>
        <w:t xml:space="preserve">partners </w:t>
      </w:r>
      <w:r w:rsidRPr="00301F5F">
        <w:rPr>
          <w:rFonts w:asciiTheme="minorHAnsi" w:hAnsiTheme="minorHAnsi"/>
          <w:color w:val="000000"/>
          <w:sz w:val="22"/>
          <w:szCs w:val="22"/>
        </w:rPr>
        <w:t xml:space="preserve">countries </w:t>
      </w:r>
      <w:r w:rsidR="00825391">
        <w:rPr>
          <w:rFonts w:asciiTheme="minorHAnsi" w:hAnsiTheme="minorHAnsi"/>
          <w:color w:val="000000"/>
          <w:sz w:val="22"/>
          <w:szCs w:val="22"/>
        </w:rPr>
        <w:t>and</w:t>
      </w:r>
      <w:r w:rsidRPr="00301F5F">
        <w:rPr>
          <w:rFonts w:asciiTheme="minorHAnsi" w:hAnsiTheme="minorHAnsi"/>
          <w:color w:val="000000"/>
          <w:sz w:val="22"/>
          <w:szCs w:val="22"/>
        </w:rPr>
        <w:t xml:space="preserve"> </w:t>
      </w:r>
      <w:r w:rsidR="00825391">
        <w:rPr>
          <w:rFonts w:asciiTheme="minorHAnsi" w:hAnsiTheme="minorHAnsi"/>
          <w:color w:val="000000"/>
          <w:sz w:val="22"/>
          <w:szCs w:val="22"/>
        </w:rPr>
        <w:t>sub-</w:t>
      </w:r>
      <w:r w:rsidRPr="00301F5F">
        <w:rPr>
          <w:rFonts w:asciiTheme="minorHAnsi" w:hAnsiTheme="minorHAnsi"/>
          <w:color w:val="000000"/>
          <w:sz w:val="22"/>
          <w:szCs w:val="22"/>
        </w:rPr>
        <w:t>regions for workshops, capacity building, trainings;</w:t>
      </w:r>
    </w:p>
    <w:p w14:paraId="63A61544" w14:textId="7F1CFE25" w:rsidR="00D450F7" w:rsidRPr="00301F5F" w:rsidRDefault="00D450F7" w:rsidP="00D450F7">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Identify </w:t>
      </w:r>
      <w:r w:rsidR="00570AD1" w:rsidRPr="00301F5F">
        <w:rPr>
          <w:rFonts w:asciiTheme="minorHAnsi" w:hAnsiTheme="minorHAnsi"/>
          <w:color w:val="000000"/>
          <w:sz w:val="22"/>
          <w:szCs w:val="22"/>
        </w:rPr>
        <w:t xml:space="preserve">partners </w:t>
      </w:r>
      <w:r w:rsidRPr="00301F5F">
        <w:rPr>
          <w:rFonts w:asciiTheme="minorHAnsi" w:hAnsiTheme="minorHAnsi"/>
          <w:color w:val="000000"/>
          <w:sz w:val="22"/>
          <w:szCs w:val="22"/>
        </w:rPr>
        <w:t xml:space="preserve">countries for data availability reviews including </w:t>
      </w:r>
      <w:r w:rsidR="00AC201E">
        <w:rPr>
          <w:rFonts w:asciiTheme="minorHAnsi" w:hAnsiTheme="minorHAnsi"/>
          <w:color w:val="000000"/>
          <w:sz w:val="22"/>
          <w:szCs w:val="22"/>
        </w:rPr>
        <w:t>the</w:t>
      </w:r>
      <w:r w:rsidRPr="00301F5F">
        <w:rPr>
          <w:rFonts w:asciiTheme="minorHAnsi" w:hAnsiTheme="minorHAnsi"/>
          <w:color w:val="000000"/>
          <w:sz w:val="22"/>
          <w:szCs w:val="22"/>
        </w:rPr>
        <w:t xml:space="preserve"> ways </w:t>
      </w:r>
      <w:r w:rsidR="00AC201E">
        <w:rPr>
          <w:rFonts w:asciiTheme="minorHAnsi" w:hAnsiTheme="minorHAnsi"/>
          <w:color w:val="000000"/>
          <w:sz w:val="22"/>
          <w:szCs w:val="22"/>
        </w:rPr>
        <w:t xml:space="preserve">and means </w:t>
      </w:r>
      <w:r w:rsidRPr="00301F5F">
        <w:rPr>
          <w:rFonts w:asciiTheme="minorHAnsi" w:hAnsiTheme="minorHAnsi"/>
          <w:color w:val="000000"/>
          <w:sz w:val="22"/>
          <w:szCs w:val="22"/>
        </w:rPr>
        <w:t xml:space="preserve">to improve and increase </w:t>
      </w:r>
      <w:r w:rsidRPr="00AC201E">
        <w:rPr>
          <w:rFonts w:asciiTheme="minorHAnsi" w:hAnsiTheme="minorHAnsi"/>
          <w:i/>
          <w:color w:val="000000"/>
          <w:sz w:val="22"/>
          <w:szCs w:val="22"/>
        </w:rPr>
        <w:t>in situ</w:t>
      </w:r>
      <w:r w:rsidRPr="00301F5F">
        <w:rPr>
          <w:rFonts w:asciiTheme="minorHAnsi" w:hAnsiTheme="minorHAnsi"/>
          <w:color w:val="000000"/>
          <w:sz w:val="22"/>
          <w:szCs w:val="22"/>
        </w:rPr>
        <w:t xml:space="preserve"> data collection;</w:t>
      </w:r>
      <w:r w:rsidR="005F4297">
        <w:rPr>
          <w:rFonts w:asciiTheme="minorHAnsi" w:hAnsiTheme="minorHAnsi"/>
          <w:color w:val="000000"/>
          <w:sz w:val="22"/>
          <w:szCs w:val="22"/>
        </w:rPr>
        <w:t xml:space="preserve"> and</w:t>
      </w:r>
    </w:p>
    <w:p w14:paraId="31585DA5" w14:textId="35C671E4" w:rsidR="00944784" w:rsidRPr="00301F5F" w:rsidRDefault="00570AD1" w:rsidP="005F4297">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Contact </w:t>
      </w:r>
      <w:r w:rsidR="00DD0792">
        <w:rPr>
          <w:rFonts w:asciiTheme="minorHAnsi" w:hAnsiTheme="minorHAnsi"/>
          <w:color w:val="000000"/>
          <w:sz w:val="22"/>
          <w:szCs w:val="22"/>
        </w:rPr>
        <w:t xml:space="preserve">institutions and </w:t>
      </w:r>
      <w:r w:rsidRPr="00301F5F">
        <w:rPr>
          <w:rFonts w:asciiTheme="minorHAnsi" w:hAnsiTheme="minorHAnsi"/>
          <w:color w:val="000000"/>
          <w:sz w:val="22"/>
          <w:szCs w:val="22"/>
        </w:rPr>
        <w:t xml:space="preserve">other organizations </w:t>
      </w:r>
      <w:r w:rsidR="004E3851">
        <w:rPr>
          <w:rFonts w:asciiTheme="minorHAnsi" w:hAnsiTheme="minorHAnsi"/>
          <w:color w:val="000000"/>
          <w:sz w:val="22"/>
          <w:szCs w:val="22"/>
        </w:rPr>
        <w:t xml:space="preserve">and GEO initiatives </w:t>
      </w:r>
      <w:r w:rsidRPr="00301F5F">
        <w:rPr>
          <w:rFonts w:asciiTheme="minorHAnsi" w:hAnsiTheme="minorHAnsi"/>
          <w:color w:val="000000"/>
          <w:sz w:val="22"/>
          <w:szCs w:val="22"/>
        </w:rPr>
        <w:t xml:space="preserve">to </w:t>
      </w:r>
      <w:r w:rsidR="005F4297">
        <w:rPr>
          <w:rFonts w:asciiTheme="minorHAnsi" w:hAnsiTheme="minorHAnsi"/>
          <w:color w:val="000000"/>
          <w:sz w:val="22"/>
          <w:szCs w:val="22"/>
        </w:rPr>
        <w:t xml:space="preserve">identify and develop relevant </w:t>
      </w:r>
      <w:r w:rsidRPr="00301F5F">
        <w:rPr>
          <w:rFonts w:asciiTheme="minorHAnsi" w:hAnsiTheme="minorHAnsi"/>
          <w:color w:val="000000"/>
          <w:sz w:val="22"/>
          <w:szCs w:val="22"/>
        </w:rPr>
        <w:t xml:space="preserve"> collaboration</w:t>
      </w:r>
      <w:r w:rsidR="005F4297">
        <w:rPr>
          <w:rFonts w:asciiTheme="minorHAnsi" w:hAnsiTheme="minorHAnsi"/>
          <w:color w:val="000000"/>
          <w:sz w:val="22"/>
          <w:szCs w:val="22"/>
        </w:rPr>
        <w:t xml:space="preserve"> opportunities</w:t>
      </w:r>
      <w:r w:rsidRPr="00301F5F">
        <w:rPr>
          <w:rFonts w:asciiTheme="minorHAnsi" w:hAnsiTheme="minorHAnsi"/>
          <w:color w:val="000000"/>
          <w:sz w:val="22"/>
          <w:szCs w:val="22"/>
        </w:rPr>
        <w:t>.</w:t>
      </w:r>
    </w:p>
    <w:p w14:paraId="58E23840" w14:textId="77777777" w:rsidR="00D450F7" w:rsidRPr="00301F5F" w:rsidRDefault="00D450F7" w:rsidP="00301F5F">
      <w:pPr>
        <w:pStyle w:val="NormalWeb"/>
        <w:spacing w:before="0" w:beforeAutospacing="0" w:after="0" w:afterAutospacing="0" w:line="276" w:lineRule="auto"/>
        <w:jc w:val="both"/>
        <w:textAlignment w:val="baseline"/>
        <w:rPr>
          <w:rFonts w:asciiTheme="minorHAnsi" w:hAnsiTheme="minorHAnsi"/>
          <w:color w:val="000000"/>
        </w:rPr>
      </w:pPr>
    </w:p>
    <w:p w14:paraId="45519B27" w14:textId="190C120B" w:rsidR="00AD5AE6" w:rsidRPr="00301F5F" w:rsidRDefault="00D450F7" w:rsidP="005F4297">
      <w:pPr>
        <w:spacing w:after="0"/>
        <w:rPr>
          <w:rFonts w:cs="Times New Roman"/>
          <w:lang w:val="en-GB"/>
        </w:rPr>
      </w:pPr>
      <w:r w:rsidRPr="00301F5F">
        <w:rPr>
          <w:rFonts w:cs="Times New Roman"/>
          <w:lang w:val="en-GB"/>
        </w:rPr>
        <w:t xml:space="preserve">Activities under </w:t>
      </w:r>
      <w:r w:rsidR="00944784" w:rsidRPr="00301F5F">
        <w:rPr>
          <w:rFonts w:cs="Times New Roman"/>
          <w:lang w:val="en-GB"/>
        </w:rPr>
        <w:t xml:space="preserve">task </w:t>
      </w:r>
      <w:r w:rsidRPr="00301F5F">
        <w:rPr>
          <w:rFonts w:cs="Times New Roman"/>
          <w:lang w:val="en-GB"/>
        </w:rPr>
        <w:t>(B) include</w:t>
      </w:r>
      <w:r w:rsidR="00AD5AE6" w:rsidRPr="00301F5F">
        <w:rPr>
          <w:rFonts w:cs="Times New Roman"/>
          <w:lang w:val="en-GB"/>
        </w:rPr>
        <w:t>:</w:t>
      </w:r>
    </w:p>
    <w:p w14:paraId="0DD5E0A7" w14:textId="41BB32D8" w:rsidR="00944784" w:rsidRPr="00301F5F" w:rsidRDefault="0022455F" w:rsidP="005F4297">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sidRPr="00301F5F">
        <w:rPr>
          <w:rFonts w:asciiTheme="minorHAnsi" w:hAnsiTheme="minorHAnsi"/>
          <w:color w:val="000000"/>
          <w:sz w:val="22"/>
          <w:szCs w:val="22"/>
        </w:rPr>
        <w:t xml:space="preserve">Review and </w:t>
      </w:r>
      <w:r w:rsidR="00C163A7">
        <w:rPr>
          <w:rFonts w:asciiTheme="minorHAnsi" w:hAnsiTheme="minorHAnsi"/>
          <w:color w:val="000000"/>
          <w:sz w:val="22"/>
          <w:szCs w:val="22"/>
        </w:rPr>
        <w:t>improve</w:t>
      </w:r>
      <w:r w:rsidRPr="00301F5F">
        <w:rPr>
          <w:rFonts w:asciiTheme="minorHAnsi" w:hAnsiTheme="minorHAnsi"/>
          <w:color w:val="000000"/>
          <w:sz w:val="22"/>
          <w:szCs w:val="22"/>
        </w:rPr>
        <w:t xml:space="preserve"> UNCCD and other capacity building materials for </w:t>
      </w:r>
      <w:r w:rsidR="005F4297">
        <w:rPr>
          <w:rFonts w:asciiTheme="minorHAnsi" w:hAnsiTheme="minorHAnsi"/>
          <w:color w:val="000000"/>
          <w:sz w:val="22"/>
          <w:szCs w:val="22"/>
        </w:rPr>
        <w:t>regional, national and sub-national</w:t>
      </w:r>
      <w:r w:rsidRPr="00301F5F">
        <w:rPr>
          <w:rFonts w:asciiTheme="minorHAnsi" w:hAnsiTheme="minorHAnsi"/>
          <w:color w:val="000000"/>
          <w:sz w:val="22"/>
          <w:szCs w:val="22"/>
        </w:rPr>
        <w:t xml:space="preserve"> deployment</w:t>
      </w:r>
      <w:r w:rsidR="00C163A7">
        <w:rPr>
          <w:rFonts w:asciiTheme="minorHAnsi" w:hAnsiTheme="minorHAnsi"/>
          <w:color w:val="000000"/>
          <w:sz w:val="22"/>
          <w:szCs w:val="22"/>
        </w:rPr>
        <w:t>,</w:t>
      </w:r>
      <w:r w:rsidR="00944784" w:rsidRPr="00301F5F">
        <w:rPr>
          <w:rFonts w:asciiTheme="minorHAnsi" w:hAnsiTheme="minorHAnsi"/>
          <w:color w:val="000000"/>
          <w:sz w:val="22"/>
          <w:szCs w:val="22"/>
        </w:rPr>
        <w:t xml:space="preserve"> includi</w:t>
      </w:r>
      <w:r w:rsidR="00C163A7">
        <w:rPr>
          <w:rFonts w:asciiTheme="minorHAnsi" w:hAnsiTheme="minorHAnsi"/>
          <w:color w:val="000000"/>
          <w:sz w:val="22"/>
          <w:szCs w:val="22"/>
        </w:rPr>
        <w:t>ng the Good Practice Guidance</w:t>
      </w:r>
      <w:r w:rsidR="00944784" w:rsidRPr="00301F5F">
        <w:rPr>
          <w:rFonts w:asciiTheme="minorHAnsi" w:hAnsiTheme="minorHAnsi"/>
          <w:color w:val="000000"/>
          <w:sz w:val="22"/>
          <w:szCs w:val="22"/>
        </w:rPr>
        <w:t xml:space="preserve"> for SDG </w:t>
      </w:r>
      <w:r w:rsidR="00C163A7">
        <w:rPr>
          <w:rFonts w:asciiTheme="minorHAnsi" w:hAnsiTheme="minorHAnsi"/>
          <w:color w:val="000000"/>
          <w:sz w:val="22"/>
          <w:szCs w:val="22"/>
        </w:rPr>
        <w:t xml:space="preserve">indicator </w:t>
      </w:r>
      <w:r w:rsidR="00944784" w:rsidRPr="00301F5F">
        <w:rPr>
          <w:rFonts w:asciiTheme="minorHAnsi" w:hAnsiTheme="minorHAnsi"/>
          <w:color w:val="000000"/>
          <w:sz w:val="22"/>
          <w:szCs w:val="22"/>
        </w:rPr>
        <w:t>15.3.1</w:t>
      </w:r>
      <w:r w:rsidR="00570AD1" w:rsidRPr="00301F5F">
        <w:rPr>
          <w:rFonts w:asciiTheme="minorHAnsi" w:hAnsiTheme="minorHAnsi"/>
          <w:color w:val="000000"/>
          <w:sz w:val="22"/>
          <w:szCs w:val="22"/>
        </w:rPr>
        <w:t>;</w:t>
      </w:r>
    </w:p>
    <w:p w14:paraId="03D6B4B7" w14:textId="459A72B8" w:rsidR="00570AD1" w:rsidRPr="00301F5F" w:rsidRDefault="00C163A7">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Pr>
          <w:rFonts w:asciiTheme="minorHAnsi" w:hAnsiTheme="minorHAnsi"/>
          <w:color w:val="000000"/>
          <w:sz w:val="22"/>
          <w:szCs w:val="22"/>
        </w:rPr>
        <w:t>Further develop</w:t>
      </w:r>
      <w:r w:rsidR="00570AD1" w:rsidRPr="00301F5F">
        <w:rPr>
          <w:rFonts w:asciiTheme="minorHAnsi" w:hAnsiTheme="minorHAnsi"/>
          <w:color w:val="000000"/>
          <w:sz w:val="22"/>
          <w:szCs w:val="22"/>
        </w:rPr>
        <w:t xml:space="preserve"> </w:t>
      </w:r>
      <w:r>
        <w:rPr>
          <w:rFonts w:asciiTheme="minorHAnsi" w:hAnsiTheme="minorHAnsi"/>
          <w:color w:val="000000"/>
          <w:sz w:val="22"/>
          <w:szCs w:val="22"/>
        </w:rPr>
        <w:t xml:space="preserve">learning </w:t>
      </w:r>
      <w:r w:rsidR="00570AD1" w:rsidRPr="00301F5F">
        <w:rPr>
          <w:rFonts w:asciiTheme="minorHAnsi" w:hAnsiTheme="minorHAnsi"/>
          <w:color w:val="000000"/>
          <w:sz w:val="22"/>
          <w:szCs w:val="22"/>
        </w:rPr>
        <w:t xml:space="preserve">modules on the use of tools and data for (a) UNCCD </w:t>
      </w:r>
      <w:r>
        <w:rPr>
          <w:rFonts w:asciiTheme="minorHAnsi" w:hAnsiTheme="minorHAnsi"/>
          <w:color w:val="000000"/>
          <w:sz w:val="22"/>
          <w:szCs w:val="22"/>
        </w:rPr>
        <w:t>and SDG</w:t>
      </w:r>
      <w:r w:rsidR="00570AD1" w:rsidRPr="00301F5F">
        <w:rPr>
          <w:rFonts w:asciiTheme="minorHAnsi" w:hAnsiTheme="minorHAnsi"/>
          <w:color w:val="000000"/>
          <w:sz w:val="22"/>
          <w:szCs w:val="22"/>
        </w:rPr>
        <w:t xml:space="preserve"> reporting, (b) </w:t>
      </w:r>
      <w:r w:rsidR="00570AD1" w:rsidRPr="00301F5F">
        <w:rPr>
          <w:rFonts w:asciiTheme="minorHAnsi" w:hAnsiTheme="minorHAnsi" w:cstheme="minorHAnsi"/>
          <w:sz w:val="22"/>
          <w:szCs w:val="22"/>
        </w:rPr>
        <w:t>land use and spatial planning frameworks to implement measures to achieve LDN, and (c) other target systems and reporting obligations at national level to maximize synergies and avoid duplication of efforts</w:t>
      </w:r>
      <w:r w:rsidR="00A229FA" w:rsidRPr="00301F5F">
        <w:rPr>
          <w:rFonts w:asciiTheme="minorHAnsi" w:hAnsiTheme="minorHAnsi" w:cstheme="minorHAnsi"/>
          <w:sz w:val="22"/>
          <w:szCs w:val="22"/>
        </w:rPr>
        <w:t>;</w:t>
      </w:r>
      <w:r w:rsidR="005F4297">
        <w:rPr>
          <w:rFonts w:asciiTheme="minorHAnsi" w:hAnsiTheme="minorHAnsi" w:cstheme="minorHAnsi"/>
          <w:sz w:val="22"/>
          <w:szCs w:val="22"/>
        </w:rPr>
        <w:t xml:space="preserve"> and</w:t>
      </w:r>
    </w:p>
    <w:p w14:paraId="11DF832E" w14:textId="4D4D33AB" w:rsidR="0022455F" w:rsidRPr="00301F5F" w:rsidRDefault="00570AD1" w:rsidP="00301F5F">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rPr>
      </w:pPr>
      <w:r w:rsidRPr="00301F5F">
        <w:rPr>
          <w:rFonts w:asciiTheme="minorHAnsi" w:hAnsiTheme="minorHAnsi"/>
          <w:color w:val="000000"/>
          <w:sz w:val="22"/>
          <w:szCs w:val="22"/>
        </w:rPr>
        <w:t xml:space="preserve">Develop curricula </w:t>
      </w:r>
      <w:r w:rsidR="00890C29">
        <w:rPr>
          <w:rFonts w:asciiTheme="minorHAnsi" w:hAnsiTheme="minorHAnsi"/>
          <w:color w:val="000000"/>
          <w:sz w:val="22"/>
          <w:szCs w:val="22"/>
        </w:rPr>
        <w:t xml:space="preserve">and repository </w:t>
      </w:r>
      <w:r w:rsidR="00BC0F65">
        <w:rPr>
          <w:rFonts w:asciiTheme="minorHAnsi" w:hAnsiTheme="minorHAnsi"/>
          <w:color w:val="000000"/>
          <w:sz w:val="22"/>
          <w:szCs w:val="22"/>
        </w:rPr>
        <w:t xml:space="preserve">of information </w:t>
      </w:r>
      <w:r w:rsidRPr="00301F5F">
        <w:rPr>
          <w:rFonts w:asciiTheme="minorHAnsi" w:hAnsiTheme="minorHAnsi"/>
          <w:color w:val="000000"/>
          <w:sz w:val="22"/>
          <w:szCs w:val="22"/>
        </w:rPr>
        <w:t xml:space="preserve">that can be </w:t>
      </w:r>
      <w:r w:rsidR="00C163A7">
        <w:rPr>
          <w:rFonts w:asciiTheme="minorHAnsi" w:hAnsiTheme="minorHAnsi"/>
          <w:color w:val="000000"/>
          <w:sz w:val="22"/>
          <w:szCs w:val="22"/>
        </w:rPr>
        <w:t>tailored</w:t>
      </w:r>
      <w:r w:rsidRPr="00301F5F">
        <w:rPr>
          <w:rFonts w:asciiTheme="minorHAnsi" w:hAnsiTheme="minorHAnsi"/>
          <w:color w:val="000000"/>
          <w:sz w:val="22"/>
          <w:szCs w:val="22"/>
        </w:rPr>
        <w:t xml:space="preserve"> to the specific needs of partner countries. </w:t>
      </w:r>
    </w:p>
    <w:p w14:paraId="6F8AE982" w14:textId="557F032B" w:rsidR="00D450F7" w:rsidRPr="00301F5F" w:rsidRDefault="00D450F7" w:rsidP="00301F5F">
      <w:pPr>
        <w:pStyle w:val="NormalWeb"/>
        <w:spacing w:before="0" w:beforeAutospacing="0" w:after="0" w:afterAutospacing="0" w:line="276" w:lineRule="auto"/>
        <w:jc w:val="both"/>
        <w:textAlignment w:val="baseline"/>
        <w:rPr>
          <w:rFonts w:asciiTheme="minorHAnsi" w:hAnsiTheme="minorHAnsi"/>
          <w:color w:val="000000"/>
          <w:sz w:val="22"/>
        </w:rPr>
      </w:pPr>
    </w:p>
    <w:p w14:paraId="52120059" w14:textId="512FC60C" w:rsidR="00D450F7" w:rsidRPr="00301F5F" w:rsidRDefault="00D450F7" w:rsidP="005F4297">
      <w:pPr>
        <w:spacing w:after="0"/>
        <w:rPr>
          <w:rFonts w:cs="Times New Roman"/>
          <w:lang w:val="en-GB"/>
        </w:rPr>
      </w:pPr>
      <w:r w:rsidRPr="00301F5F">
        <w:rPr>
          <w:rFonts w:cs="Times New Roman"/>
          <w:lang w:val="en-GB"/>
        </w:rPr>
        <w:t>Activities under</w:t>
      </w:r>
      <w:r w:rsidR="00944784" w:rsidRPr="00301F5F">
        <w:rPr>
          <w:rFonts w:cs="Times New Roman"/>
          <w:lang w:val="en-GB"/>
        </w:rPr>
        <w:t xml:space="preserve"> task</w:t>
      </w:r>
      <w:r w:rsidRPr="00301F5F">
        <w:rPr>
          <w:rFonts w:cs="Times New Roman"/>
          <w:lang w:val="en-GB"/>
        </w:rPr>
        <w:t xml:space="preserve"> (C) include:</w:t>
      </w:r>
    </w:p>
    <w:p w14:paraId="1A8C109D" w14:textId="5C647B8C" w:rsidR="00944784" w:rsidRPr="00301F5F" w:rsidRDefault="00C94F49" w:rsidP="005E6880">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szCs w:val="22"/>
        </w:rPr>
      </w:pPr>
      <w:r>
        <w:rPr>
          <w:rFonts w:asciiTheme="minorHAnsi" w:hAnsiTheme="minorHAnsi"/>
          <w:color w:val="000000"/>
          <w:sz w:val="22"/>
          <w:szCs w:val="22"/>
        </w:rPr>
        <w:t>Issue a call for proposals from GEO members and POs</w:t>
      </w:r>
      <w:r w:rsidR="005E6880">
        <w:rPr>
          <w:rFonts w:asciiTheme="minorHAnsi" w:hAnsiTheme="minorHAnsi"/>
          <w:color w:val="000000"/>
          <w:sz w:val="22"/>
          <w:szCs w:val="22"/>
        </w:rPr>
        <w:t xml:space="preserve"> to host sub-regional capacity building workshops, in collaboration</w:t>
      </w:r>
      <w:r w:rsidR="005E6880" w:rsidRPr="005E6880">
        <w:rPr>
          <w:rFonts w:asciiTheme="minorHAnsi" w:hAnsiTheme="minorHAnsi"/>
          <w:color w:val="000000"/>
          <w:sz w:val="22"/>
          <w:szCs w:val="22"/>
        </w:rPr>
        <w:t xml:space="preserve"> with National Statistical Offices (NSOs), specialized agencies and the “main reporting entity” for the UNCCD</w:t>
      </w:r>
      <w:r w:rsidR="005F4297">
        <w:rPr>
          <w:rFonts w:asciiTheme="minorHAnsi" w:hAnsiTheme="minorHAnsi"/>
          <w:color w:val="000000"/>
          <w:sz w:val="22"/>
          <w:szCs w:val="22"/>
        </w:rPr>
        <w:t xml:space="preserve"> (focal points)</w:t>
      </w:r>
      <w:r w:rsidR="005E6880" w:rsidRPr="005E6880">
        <w:rPr>
          <w:rFonts w:asciiTheme="minorHAnsi" w:hAnsiTheme="minorHAnsi"/>
          <w:color w:val="000000"/>
          <w:sz w:val="22"/>
          <w:szCs w:val="22"/>
        </w:rPr>
        <w:t xml:space="preserve"> and SDG reporting</w:t>
      </w:r>
      <w:r w:rsidR="005E6880">
        <w:rPr>
          <w:rFonts w:asciiTheme="minorHAnsi" w:hAnsiTheme="minorHAnsi"/>
          <w:color w:val="000000"/>
          <w:sz w:val="22"/>
          <w:szCs w:val="22"/>
        </w:rPr>
        <w:t>,</w:t>
      </w:r>
      <w:r w:rsidR="005E6880" w:rsidRPr="005E6880">
        <w:rPr>
          <w:rFonts w:asciiTheme="minorHAnsi" w:hAnsiTheme="minorHAnsi"/>
          <w:color w:val="000000"/>
          <w:sz w:val="22"/>
          <w:szCs w:val="22"/>
        </w:rPr>
        <w:t xml:space="preserve"> </w:t>
      </w:r>
      <w:r w:rsidR="005E6880">
        <w:rPr>
          <w:rFonts w:asciiTheme="minorHAnsi" w:hAnsiTheme="minorHAnsi"/>
          <w:color w:val="000000"/>
          <w:sz w:val="22"/>
          <w:szCs w:val="22"/>
        </w:rPr>
        <w:t>to provide training</w:t>
      </w:r>
      <w:r w:rsidR="00944784" w:rsidRPr="00301F5F">
        <w:rPr>
          <w:rFonts w:asciiTheme="minorHAnsi" w:hAnsiTheme="minorHAnsi"/>
          <w:color w:val="000000"/>
          <w:sz w:val="22"/>
          <w:szCs w:val="22"/>
        </w:rPr>
        <w:t xml:space="preserve"> on </w:t>
      </w:r>
      <w:r w:rsidR="005E6880" w:rsidRPr="005E6880">
        <w:rPr>
          <w:rFonts w:asciiTheme="minorHAnsi" w:hAnsiTheme="minorHAnsi"/>
          <w:color w:val="000000"/>
          <w:sz w:val="22"/>
          <w:szCs w:val="22"/>
        </w:rPr>
        <w:t>the use of available tools for accessing and interpreting data as well as validation techniques</w:t>
      </w:r>
      <w:r w:rsidR="00570AD1" w:rsidRPr="00301F5F">
        <w:rPr>
          <w:rFonts w:asciiTheme="minorHAnsi" w:hAnsiTheme="minorHAnsi"/>
          <w:color w:val="000000"/>
          <w:sz w:val="22"/>
          <w:szCs w:val="22"/>
        </w:rPr>
        <w:t>;</w:t>
      </w:r>
      <w:r w:rsidR="005F4297">
        <w:rPr>
          <w:rFonts w:asciiTheme="minorHAnsi" w:hAnsiTheme="minorHAnsi"/>
          <w:color w:val="000000"/>
          <w:sz w:val="22"/>
          <w:szCs w:val="22"/>
        </w:rPr>
        <w:t xml:space="preserve"> and</w:t>
      </w:r>
    </w:p>
    <w:p w14:paraId="5B4FBC6D" w14:textId="5DA44D68" w:rsidR="0022455F" w:rsidRPr="00301F5F" w:rsidRDefault="00A229FA" w:rsidP="00301F5F">
      <w:pPr>
        <w:pStyle w:val="NormalWeb"/>
        <w:numPr>
          <w:ilvl w:val="0"/>
          <w:numId w:val="13"/>
        </w:numPr>
        <w:spacing w:line="276" w:lineRule="auto"/>
        <w:jc w:val="both"/>
        <w:textAlignment w:val="baseline"/>
        <w:rPr>
          <w:rFonts w:asciiTheme="minorHAnsi" w:hAnsiTheme="minorHAnsi"/>
          <w:b/>
          <w:bCs/>
        </w:rPr>
      </w:pPr>
      <w:r w:rsidRPr="00301F5F">
        <w:rPr>
          <w:rFonts w:asciiTheme="minorHAnsi" w:hAnsiTheme="minorHAnsi"/>
          <w:color w:val="000000"/>
          <w:sz w:val="22"/>
          <w:szCs w:val="22"/>
        </w:rPr>
        <w:lastRenderedPageBreak/>
        <w:t xml:space="preserve">Collaborate with </w:t>
      </w:r>
      <w:r w:rsidR="00C163A7">
        <w:rPr>
          <w:rFonts w:asciiTheme="minorHAnsi" w:hAnsiTheme="minorHAnsi"/>
          <w:color w:val="000000"/>
          <w:sz w:val="22"/>
          <w:szCs w:val="22"/>
        </w:rPr>
        <w:t xml:space="preserve">(sub) </w:t>
      </w:r>
      <w:r w:rsidRPr="00301F5F">
        <w:rPr>
          <w:rFonts w:asciiTheme="minorHAnsi" w:hAnsiTheme="minorHAnsi"/>
          <w:color w:val="000000"/>
          <w:sz w:val="22"/>
          <w:szCs w:val="22"/>
        </w:rPr>
        <w:t xml:space="preserve">national agencies </w:t>
      </w:r>
      <w:r w:rsidR="00C163A7">
        <w:rPr>
          <w:rFonts w:asciiTheme="minorHAnsi" w:hAnsiTheme="minorHAnsi"/>
          <w:color w:val="000000"/>
          <w:sz w:val="22"/>
          <w:szCs w:val="22"/>
        </w:rPr>
        <w:t xml:space="preserve">and actors </w:t>
      </w:r>
      <w:r w:rsidRPr="00301F5F">
        <w:rPr>
          <w:rFonts w:asciiTheme="minorHAnsi" w:hAnsiTheme="minorHAnsi"/>
          <w:color w:val="000000"/>
          <w:sz w:val="22"/>
          <w:szCs w:val="22"/>
        </w:rPr>
        <w:t>that are planning and implementing measures to reach LDN.</w:t>
      </w:r>
      <w:r w:rsidR="0022455F" w:rsidRPr="00301F5F">
        <w:rPr>
          <w:rFonts w:asciiTheme="minorHAnsi" w:hAnsiTheme="minorHAnsi"/>
          <w:b/>
          <w:bCs/>
        </w:rPr>
        <w:br w:type="page"/>
      </w:r>
    </w:p>
    <w:p w14:paraId="1CFC9AE9" w14:textId="39926459" w:rsidR="0022455F" w:rsidRPr="000C50C3" w:rsidRDefault="00AB689C">
      <w:pPr>
        <w:spacing w:before="100" w:beforeAutospacing="1" w:after="100" w:afterAutospacing="1"/>
        <w:rPr>
          <w:b/>
          <w:bCs/>
          <w:color w:val="0070C0"/>
          <w:sz w:val="24"/>
          <w:szCs w:val="24"/>
        </w:rPr>
      </w:pPr>
      <w:r w:rsidRPr="000C50C3">
        <w:rPr>
          <w:b/>
          <w:bCs/>
          <w:color w:val="0070C0"/>
          <w:sz w:val="24"/>
          <w:szCs w:val="24"/>
        </w:rPr>
        <w:lastRenderedPageBreak/>
        <w:t>Annex 2:</w:t>
      </w:r>
      <w:r w:rsidR="0034767D" w:rsidRPr="000C50C3">
        <w:rPr>
          <w:b/>
          <w:bCs/>
          <w:color w:val="0070C0"/>
          <w:sz w:val="24"/>
          <w:szCs w:val="24"/>
        </w:rPr>
        <w:t xml:space="preserve"> </w:t>
      </w:r>
      <w:r w:rsidR="00AD5AE6" w:rsidRPr="000C50C3">
        <w:rPr>
          <w:rFonts w:cs="Times New Roman"/>
          <w:b/>
          <w:color w:val="0070C0"/>
          <w:sz w:val="24"/>
          <w:szCs w:val="24"/>
          <w:lang w:val="en-GB"/>
        </w:rPr>
        <w:t>T</w:t>
      </w:r>
      <w:r w:rsidR="0034767D" w:rsidRPr="000C50C3">
        <w:rPr>
          <w:rFonts w:cs="Times New Roman"/>
          <w:b/>
          <w:color w:val="0070C0"/>
          <w:sz w:val="24"/>
          <w:szCs w:val="24"/>
          <w:lang w:val="en-GB"/>
        </w:rPr>
        <w:t xml:space="preserve">erms of Reference </w:t>
      </w:r>
      <w:r w:rsidR="00A701DC" w:rsidRPr="000C50C3">
        <w:rPr>
          <w:rFonts w:cs="Times New Roman"/>
          <w:b/>
          <w:color w:val="0070C0"/>
          <w:sz w:val="24"/>
          <w:szCs w:val="24"/>
          <w:lang w:val="en-GB"/>
        </w:rPr>
        <w:t>for</w:t>
      </w:r>
      <w:r w:rsidR="0034767D" w:rsidRPr="000C50C3">
        <w:rPr>
          <w:rFonts w:cs="Times New Roman"/>
          <w:b/>
          <w:color w:val="0070C0"/>
          <w:sz w:val="24"/>
          <w:szCs w:val="24"/>
          <w:lang w:val="en-GB"/>
        </w:rPr>
        <w:t xml:space="preserve"> the</w:t>
      </w:r>
      <w:r w:rsidRPr="000C50C3">
        <w:rPr>
          <w:b/>
          <w:bCs/>
          <w:color w:val="0070C0"/>
          <w:sz w:val="24"/>
          <w:szCs w:val="24"/>
        </w:rPr>
        <w:t xml:space="preserve"> </w:t>
      </w:r>
      <w:r w:rsidR="005C511D">
        <w:rPr>
          <w:b/>
          <w:bCs/>
          <w:color w:val="0070C0"/>
          <w:sz w:val="24"/>
          <w:szCs w:val="24"/>
        </w:rPr>
        <w:t>Data</w:t>
      </w:r>
      <w:r w:rsidR="0022455F" w:rsidRPr="000C50C3">
        <w:rPr>
          <w:b/>
          <w:bCs/>
          <w:color w:val="0070C0"/>
          <w:sz w:val="24"/>
          <w:szCs w:val="24"/>
        </w:rPr>
        <w:t xml:space="preserve"> </w:t>
      </w:r>
      <w:r w:rsidR="00AB5D69">
        <w:rPr>
          <w:b/>
          <w:bCs/>
          <w:color w:val="0070C0"/>
          <w:sz w:val="24"/>
          <w:szCs w:val="24"/>
        </w:rPr>
        <w:t xml:space="preserve">Quality </w:t>
      </w:r>
      <w:r w:rsidR="0022455F" w:rsidRPr="000C50C3">
        <w:rPr>
          <w:b/>
          <w:bCs/>
          <w:color w:val="0070C0"/>
          <w:sz w:val="24"/>
          <w:szCs w:val="24"/>
        </w:rPr>
        <w:t>Standards Work</w:t>
      </w:r>
      <w:r w:rsidRPr="000C50C3">
        <w:rPr>
          <w:b/>
          <w:bCs/>
          <w:color w:val="0070C0"/>
          <w:sz w:val="24"/>
          <w:szCs w:val="24"/>
        </w:rPr>
        <w:t>ing G</w:t>
      </w:r>
      <w:r w:rsidR="0022455F" w:rsidRPr="000C50C3">
        <w:rPr>
          <w:b/>
          <w:bCs/>
          <w:color w:val="0070C0"/>
          <w:sz w:val="24"/>
          <w:szCs w:val="24"/>
        </w:rPr>
        <w:t>roup</w:t>
      </w:r>
    </w:p>
    <w:p w14:paraId="0B6613D0" w14:textId="5C66BA51" w:rsidR="00A229FA" w:rsidRPr="00CE750D" w:rsidRDefault="00CE750D" w:rsidP="00301F5F">
      <w:pPr>
        <w:pStyle w:val="ListParagraph"/>
        <w:numPr>
          <w:ilvl w:val="0"/>
          <w:numId w:val="26"/>
        </w:numPr>
        <w:spacing w:after="0"/>
        <w:ind w:left="426" w:hanging="426"/>
        <w:rPr>
          <w:rFonts w:asciiTheme="minorHAnsi" w:hAnsiTheme="minorHAnsi" w:cstheme="minorHAnsi"/>
          <w:b/>
          <w:sz w:val="22"/>
          <w:lang w:val="en-US"/>
        </w:rPr>
      </w:pPr>
      <w:r>
        <w:rPr>
          <w:rFonts w:asciiTheme="minorHAnsi" w:hAnsiTheme="minorHAnsi" w:cstheme="minorHAnsi"/>
          <w:b/>
          <w:sz w:val="22"/>
          <w:lang w:val="en-US"/>
        </w:rPr>
        <w:t>Objectives</w:t>
      </w:r>
      <w:r w:rsidR="00A229FA" w:rsidRPr="00301F5F">
        <w:rPr>
          <w:rFonts w:asciiTheme="minorHAnsi" w:hAnsiTheme="minorHAnsi" w:cstheme="minorHAnsi"/>
          <w:b/>
          <w:sz w:val="22"/>
          <w:lang w:val="en-US"/>
        </w:rPr>
        <w:t xml:space="preserve"> of the </w:t>
      </w:r>
      <w:r w:rsidR="00FF6E2D">
        <w:rPr>
          <w:rFonts w:asciiTheme="minorHAnsi" w:hAnsiTheme="minorHAnsi" w:cstheme="minorHAnsi"/>
          <w:b/>
          <w:sz w:val="22"/>
        </w:rPr>
        <w:t>Data Quality</w:t>
      </w:r>
      <w:r w:rsidR="00A229FA" w:rsidRPr="00301F5F">
        <w:rPr>
          <w:rFonts w:asciiTheme="minorHAnsi" w:hAnsiTheme="minorHAnsi" w:cstheme="minorHAnsi"/>
          <w:b/>
          <w:sz w:val="22"/>
        </w:rPr>
        <w:t xml:space="preserve"> Standards Working Group</w:t>
      </w:r>
    </w:p>
    <w:p w14:paraId="7A7EF766" w14:textId="77777777" w:rsidR="00CE750D" w:rsidRDefault="00CE750D" w:rsidP="00CE750D">
      <w:pPr>
        <w:spacing w:after="0"/>
        <w:rPr>
          <w:rFonts w:cstheme="minorHAnsi"/>
          <w:b/>
        </w:rPr>
      </w:pPr>
    </w:p>
    <w:p w14:paraId="033AC5F7" w14:textId="29B70448" w:rsidR="00CE750D" w:rsidRPr="00301F5F" w:rsidRDefault="00CE750D" w:rsidP="00CE750D">
      <w:pPr>
        <w:spacing w:after="0"/>
        <w:rPr>
          <w:rFonts w:cs="Times New Roman"/>
          <w:lang w:val="en-GB"/>
        </w:rPr>
      </w:pPr>
      <w:r w:rsidRPr="00301F5F">
        <w:rPr>
          <w:rFonts w:cs="Times New Roman"/>
          <w:lang w:val="en-GB"/>
        </w:rPr>
        <w:t xml:space="preserve">The </w:t>
      </w:r>
      <w:r w:rsidR="00060157">
        <w:rPr>
          <w:rFonts w:cs="Times New Roman"/>
          <w:lang w:val="en-GB"/>
        </w:rPr>
        <w:t>data quality</w:t>
      </w:r>
      <w:r w:rsidRPr="00301F5F">
        <w:rPr>
          <w:rFonts w:cs="Times New Roman"/>
          <w:lang w:val="en-GB"/>
        </w:rPr>
        <w:t xml:space="preserve"> standards working group will focus on strategic objective 3 (</w:t>
      </w:r>
      <w:r w:rsidRPr="00301F5F">
        <w:rPr>
          <w:b/>
        </w:rPr>
        <w:t>Assist with the further development of international standards and protocols for the indicator)</w:t>
      </w:r>
      <w:r w:rsidRPr="00301F5F">
        <w:rPr>
          <w:rFonts w:cs="Times New Roman"/>
          <w:lang w:val="en-GB"/>
        </w:rPr>
        <w:t xml:space="preserve"> and strategic activity 2 (</w:t>
      </w:r>
      <w:r w:rsidRPr="00301F5F">
        <w:rPr>
          <w:b/>
        </w:rPr>
        <w:t>Developing international standards and protocols)</w:t>
      </w:r>
      <w:r w:rsidRPr="00301F5F">
        <w:rPr>
          <w:rFonts w:cs="Times New Roman"/>
          <w:lang w:val="en-GB"/>
        </w:rPr>
        <w:t xml:space="preserve"> </w:t>
      </w:r>
      <w:r>
        <w:rPr>
          <w:rFonts w:cs="Times New Roman"/>
          <w:lang w:val="en-GB"/>
        </w:rPr>
        <w:t>contained in the Implementation P</w:t>
      </w:r>
      <w:r w:rsidRPr="00301F5F">
        <w:rPr>
          <w:rFonts w:cs="Times New Roman"/>
          <w:lang w:val="en-GB"/>
        </w:rPr>
        <w:t>lan.</w:t>
      </w:r>
    </w:p>
    <w:p w14:paraId="26F1F0BC" w14:textId="77777777" w:rsidR="00CE750D" w:rsidRPr="00CE750D" w:rsidRDefault="00CE750D" w:rsidP="00CE750D">
      <w:pPr>
        <w:spacing w:after="0"/>
        <w:rPr>
          <w:rFonts w:cstheme="minorHAnsi"/>
          <w:b/>
        </w:rPr>
      </w:pPr>
    </w:p>
    <w:p w14:paraId="78BD2561" w14:textId="551FD971" w:rsidR="00A229FA" w:rsidRPr="00301F5F" w:rsidRDefault="00A229FA" w:rsidP="00301F5F">
      <w:pPr>
        <w:pStyle w:val="ListParagraph"/>
        <w:numPr>
          <w:ilvl w:val="0"/>
          <w:numId w:val="26"/>
        </w:numPr>
        <w:spacing w:after="0"/>
        <w:ind w:left="426" w:hanging="426"/>
        <w:rPr>
          <w:rFonts w:asciiTheme="minorHAnsi" w:hAnsiTheme="minorHAnsi" w:cstheme="minorHAnsi"/>
          <w:b/>
          <w:sz w:val="22"/>
          <w:lang w:val="en-US"/>
        </w:rPr>
      </w:pPr>
      <w:r w:rsidRPr="00301F5F">
        <w:rPr>
          <w:rFonts w:asciiTheme="minorHAnsi" w:hAnsiTheme="minorHAnsi" w:cstheme="minorHAnsi"/>
          <w:b/>
          <w:sz w:val="22"/>
        </w:rPr>
        <w:t xml:space="preserve">Tasks of the </w:t>
      </w:r>
      <w:r w:rsidR="00FF6E2D">
        <w:rPr>
          <w:rFonts w:asciiTheme="minorHAnsi" w:hAnsiTheme="minorHAnsi" w:cstheme="minorHAnsi"/>
          <w:b/>
          <w:sz w:val="22"/>
        </w:rPr>
        <w:t>Data Quality</w:t>
      </w:r>
      <w:r w:rsidRPr="00301F5F">
        <w:rPr>
          <w:rFonts w:asciiTheme="minorHAnsi" w:hAnsiTheme="minorHAnsi" w:cstheme="minorHAnsi"/>
          <w:b/>
          <w:sz w:val="22"/>
        </w:rPr>
        <w:t xml:space="preserve"> Standards Working Group</w:t>
      </w:r>
    </w:p>
    <w:p w14:paraId="6D1963A2" w14:textId="77777777" w:rsidR="00A229FA" w:rsidRPr="00301F5F" w:rsidRDefault="00A229FA" w:rsidP="0034767D">
      <w:pPr>
        <w:spacing w:after="0"/>
        <w:rPr>
          <w:rFonts w:cs="Times New Roman"/>
        </w:rPr>
      </w:pPr>
    </w:p>
    <w:p w14:paraId="4376CDEE" w14:textId="60D78418" w:rsidR="00A229FA" w:rsidRPr="00301F5F" w:rsidRDefault="00A229FA" w:rsidP="00D046C4">
      <w:pPr>
        <w:spacing w:after="0"/>
        <w:rPr>
          <w:rFonts w:cs="Times New Roman"/>
          <w:lang w:val="en-GB"/>
        </w:rPr>
      </w:pPr>
      <w:r w:rsidRPr="00301F5F">
        <w:rPr>
          <w:rFonts w:cs="Times New Roman"/>
          <w:lang w:val="en-GB"/>
        </w:rPr>
        <w:t>The main task is</w:t>
      </w:r>
      <w:r w:rsidR="00FF6E2D">
        <w:rPr>
          <w:rFonts w:cs="Times New Roman"/>
          <w:lang w:val="en-GB"/>
        </w:rPr>
        <w:t>:</w:t>
      </w:r>
      <w:r w:rsidRPr="00301F5F">
        <w:rPr>
          <w:rFonts w:cs="Times New Roman"/>
          <w:lang w:val="en-GB"/>
        </w:rPr>
        <w:t xml:space="preserve"> </w:t>
      </w:r>
    </w:p>
    <w:p w14:paraId="654C92A3" w14:textId="38E2D679" w:rsidR="00A229FA" w:rsidRPr="00301F5F" w:rsidRDefault="00174485" w:rsidP="00301F5F">
      <w:pPr>
        <w:pStyle w:val="NormalWeb"/>
        <w:numPr>
          <w:ilvl w:val="0"/>
          <w:numId w:val="25"/>
        </w:numPr>
        <w:spacing w:before="0" w:beforeAutospacing="0" w:after="0" w:afterAutospacing="0" w:line="276" w:lineRule="auto"/>
        <w:jc w:val="both"/>
        <w:textAlignment w:val="baseline"/>
        <w:rPr>
          <w:rFonts w:asciiTheme="minorHAnsi" w:hAnsiTheme="minorHAnsi"/>
          <w:lang w:val="en-GB"/>
        </w:rPr>
      </w:pPr>
      <w:r>
        <w:rPr>
          <w:rFonts w:asciiTheme="minorHAnsi" w:hAnsiTheme="minorHAnsi"/>
          <w:color w:val="000000"/>
          <w:sz w:val="22"/>
          <w:szCs w:val="22"/>
        </w:rPr>
        <w:t>Develop</w:t>
      </w:r>
      <w:r w:rsidR="00890C29">
        <w:rPr>
          <w:rFonts w:asciiTheme="minorHAnsi" w:hAnsiTheme="minorHAnsi"/>
          <w:color w:val="000000"/>
          <w:sz w:val="22"/>
          <w:szCs w:val="22"/>
        </w:rPr>
        <w:t xml:space="preserve"> minimum </w:t>
      </w:r>
      <w:r>
        <w:rPr>
          <w:rFonts w:asciiTheme="minorHAnsi" w:hAnsiTheme="minorHAnsi"/>
          <w:color w:val="000000"/>
          <w:sz w:val="22"/>
          <w:szCs w:val="22"/>
        </w:rPr>
        <w:t xml:space="preserve">data </w:t>
      </w:r>
      <w:r w:rsidR="00890C29">
        <w:rPr>
          <w:rFonts w:asciiTheme="minorHAnsi" w:hAnsiTheme="minorHAnsi"/>
          <w:color w:val="000000"/>
          <w:sz w:val="22"/>
          <w:szCs w:val="22"/>
        </w:rPr>
        <w:t xml:space="preserve">quality standards and </w:t>
      </w:r>
      <w:r>
        <w:rPr>
          <w:rFonts w:asciiTheme="minorHAnsi" w:hAnsiTheme="minorHAnsi"/>
          <w:color w:val="000000"/>
          <w:sz w:val="22"/>
          <w:szCs w:val="22"/>
        </w:rPr>
        <w:t>specifications (e.g., resolution, time series, classification systems)</w:t>
      </w:r>
      <w:r w:rsidR="00890C29">
        <w:rPr>
          <w:rFonts w:asciiTheme="minorHAnsi" w:hAnsiTheme="minorHAnsi"/>
          <w:color w:val="000000"/>
          <w:sz w:val="22"/>
          <w:szCs w:val="22"/>
        </w:rPr>
        <w:t xml:space="preserve"> for </w:t>
      </w:r>
      <w:r>
        <w:rPr>
          <w:rFonts w:asciiTheme="minorHAnsi" w:hAnsiTheme="minorHAnsi"/>
          <w:color w:val="000000"/>
          <w:sz w:val="22"/>
          <w:szCs w:val="22"/>
        </w:rPr>
        <w:t xml:space="preserve">the </w:t>
      </w:r>
      <w:r w:rsidR="00890C29">
        <w:rPr>
          <w:rFonts w:asciiTheme="minorHAnsi" w:hAnsiTheme="minorHAnsi"/>
          <w:color w:val="000000"/>
          <w:sz w:val="22"/>
          <w:szCs w:val="22"/>
        </w:rPr>
        <w:t>underlying methodology, data</w:t>
      </w:r>
      <w:r w:rsidR="00AB4BA9">
        <w:rPr>
          <w:rFonts w:asciiTheme="minorHAnsi" w:hAnsiTheme="minorHAnsi"/>
          <w:color w:val="000000"/>
          <w:sz w:val="22"/>
          <w:szCs w:val="22"/>
        </w:rPr>
        <w:t>, algorithms,</w:t>
      </w:r>
      <w:r w:rsidR="00890C29">
        <w:rPr>
          <w:rFonts w:asciiTheme="minorHAnsi" w:hAnsiTheme="minorHAnsi"/>
          <w:color w:val="000000"/>
          <w:sz w:val="22"/>
          <w:szCs w:val="22"/>
        </w:rPr>
        <w:t xml:space="preserve"> and tools</w:t>
      </w:r>
      <w:r>
        <w:rPr>
          <w:rFonts w:asciiTheme="minorHAnsi" w:hAnsiTheme="minorHAnsi"/>
          <w:color w:val="000000"/>
          <w:sz w:val="22"/>
          <w:szCs w:val="22"/>
        </w:rPr>
        <w:t xml:space="preserve"> needed for estimating SDG indicator 15.3.1 and its sub-indicators</w:t>
      </w:r>
      <w:r w:rsidR="00060157">
        <w:rPr>
          <w:rFonts w:asciiTheme="minorHAnsi" w:hAnsiTheme="minorHAnsi"/>
          <w:color w:val="000000"/>
          <w:sz w:val="22"/>
          <w:szCs w:val="22"/>
        </w:rPr>
        <w:t>.</w:t>
      </w:r>
      <w:r w:rsidR="00060157">
        <w:rPr>
          <w:rStyle w:val="FootnoteReference"/>
          <w:rFonts w:asciiTheme="minorHAnsi" w:hAnsiTheme="minorHAnsi"/>
          <w:color w:val="000000"/>
          <w:sz w:val="22"/>
          <w:szCs w:val="22"/>
        </w:rPr>
        <w:footnoteReference w:id="2"/>
      </w:r>
      <w:r w:rsidR="00AB5D69">
        <w:rPr>
          <w:rFonts w:asciiTheme="minorHAnsi" w:hAnsiTheme="minorHAnsi"/>
          <w:color w:val="000000"/>
          <w:sz w:val="22"/>
          <w:szCs w:val="22"/>
        </w:rPr>
        <w:t xml:space="preserve"> </w:t>
      </w:r>
    </w:p>
    <w:p w14:paraId="0E91B0CC" w14:textId="77777777" w:rsidR="00A229FA" w:rsidRPr="00301F5F" w:rsidRDefault="00A229FA" w:rsidP="0034767D">
      <w:pPr>
        <w:spacing w:after="0"/>
        <w:rPr>
          <w:rFonts w:cs="Times New Roman"/>
          <w:lang w:val="en-GB"/>
        </w:rPr>
      </w:pPr>
    </w:p>
    <w:p w14:paraId="75935E28" w14:textId="46F36DFA" w:rsidR="00AD5AE6" w:rsidRPr="00301F5F" w:rsidRDefault="009F2A53" w:rsidP="00D046C4">
      <w:pPr>
        <w:spacing w:after="0"/>
        <w:rPr>
          <w:rFonts w:cs="Times New Roman"/>
          <w:lang w:val="en-GB"/>
        </w:rPr>
      </w:pPr>
      <w:r w:rsidRPr="00301F5F">
        <w:rPr>
          <w:rFonts w:cs="Times New Roman"/>
          <w:lang w:val="en-GB"/>
        </w:rPr>
        <w:t>A</w:t>
      </w:r>
      <w:r w:rsidR="00AD5AE6" w:rsidRPr="00301F5F">
        <w:rPr>
          <w:rFonts w:cs="Times New Roman"/>
          <w:lang w:val="en-GB"/>
        </w:rPr>
        <w:t>ctivities include:</w:t>
      </w:r>
    </w:p>
    <w:p w14:paraId="0E0EB9F4" w14:textId="4322FC3D" w:rsidR="0022455F" w:rsidRPr="00AB5D69" w:rsidRDefault="00174485" w:rsidP="00174485">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rPr>
      </w:pPr>
      <w:r>
        <w:rPr>
          <w:rFonts w:asciiTheme="minorHAnsi" w:hAnsiTheme="minorHAnsi"/>
          <w:color w:val="000000"/>
          <w:sz w:val="22"/>
          <w:szCs w:val="22"/>
        </w:rPr>
        <w:t>Undertake</w:t>
      </w:r>
      <w:r w:rsidR="0022455F" w:rsidRPr="00301F5F">
        <w:rPr>
          <w:rFonts w:asciiTheme="minorHAnsi" w:hAnsiTheme="minorHAnsi"/>
          <w:color w:val="000000"/>
          <w:sz w:val="22"/>
          <w:szCs w:val="22"/>
        </w:rPr>
        <w:t xml:space="preserve"> a stock-taking review of existing </w:t>
      </w:r>
      <w:r>
        <w:rPr>
          <w:rFonts w:asciiTheme="minorHAnsi" w:hAnsiTheme="minorHAnsi"/>
          <w:color w:val="000000"/>
          <w:sz w:val="22"/>
          <w:szCs w:val="22"/>
        </w:rPr>
        <w:t xml:space="preserve">data quality </w:t>
      </w:r>
      <w:r w:rsidR="0022455F" w:rsidRPr="00301F5F">
        <w:rPr>
          <w:rFonts w:asciiTheme="minorHAnsi" w:hAnsiTheme="minorHAnsi"/>
          <w:color w:val="000000"/>
          <w:sz w:val="22"/>
          <w:szCs w:val="22"/>
        </w:rPr>
        <w:t>standards and initiatives</w:t>
      </w:r>
      <w:r>
        <w:rPr>
          <w:rFonts w:asciiTheme="minorHAnsi" w:hAnsiTheme="minorHAnsi"/>
          <w:color w:val="000000"/>
          <w:sz w:val="22"/>
          <w:szCs w:val="22"/>
        </w:rPr>
        <w:t xml:space="preserve"> (e.g., ISO standards) in line with t</w:t>
      </w:r>
      <w:r w:rsidRPr="00174485">
        <w:rPr>
          <w:rFonts w:asciiTheme="minorHAnsi" w:hAnsiTheme="minorHAnsi"/>
          <w:color w:val="000000"/>
          <w:sz w:val="22"/>
          <w:szCs w:val="22"/>
        </w:rPr>
        <w:t xml:space="preserve">he Quality Assurance for Earth Observation (QA4EO) initiative </w:t>
      </w:r>
      <w:r>
        <w:rPr>
          <w:rFonts w:asciiTheme="minorHAnsi" w:hAnsiTheme="minorHAnsi"/>
          <w:color w:val="000000"/>
          <w:sz w:val="22"/>
          <w:szCs w:val="22"/>
        </w:rPr>
        <w:t xml:space="preserve">which </w:t>
      </w:r>
      <w:r w:rsidRPr="00174485">
        <w:rPr>
          <w:rFonts w:asciiTheme="minorHAnsi" w:hAnsiTheme="minorHAnsi"/>
          <w:color w:val="000000"/>
          <w:sz w:val="22"/>
          <w:szCs w:val="22"/>
        </w:rPr>
        <w:t>has produced a number of guidelines that have been adopted as GEOSS ‘best practice’ documents</w:t>
      </w:r>
      <w:r w:rsidR="0022455F" w:rsidRPr="00301F5F">
        <w:rPr>
          <w:rFonts w:asciiTheme="minorHAnsi" w:hAnsiTheme="minorHAnsi"/>
          <w:color w:val="000000"/>
          <w:sz w:val="22"/>
          <w:szCs w:val="22"/>
        </w:rPr>
        <w:t>;</w:t>
      </w:r>
    </w:p>
    <w:p w14:paraId="7E8307A2" w14:textId="6CA627EC" w:rsidR="00AB5D69" w:rsidRPr="00301F5F" w:rsidRDefault="00174485" w:rsidP="00301F5F">
      <w:pPr>
        <w:pStyle w:val="NormalWeb"/>
        <w:numPr>
          <w:ilvl w:val="0"/>
          <w:numId w:val="13"/>
        </w:numPr>
        <w:spacing w:before="0" w:beforeAutospacing="0" w:after="0" w:afterAutospacing="0" w:line="276" w:lineRule="auto"/>
        <w:jc w:val="both"/>
        <w:textAlignment w:val="baseline"/>
        <w:rPr>
          <w:rFonts w:asciiTheme="minorHAnsi" w:hAnsiTheme="minorHAnsi"/>
          <w:color w:val="000000"/>
          <w:sz w:val="22"/>
        </w:rPr>
      </w:pPr>
      <w:r>
        <w:rPr>
          <w:rFonts w:asciiTheme="minorHAnsi" w:hAnsiTheme="minorHAnsi"/>
          <w:color w:val="000000"/>
          <w:sz w:val="22"/>
          <w:szCs w:val="22"/>
        </w:rPr>
        <w:t xml:space="preserve">Organize a global consultation </w:t>
      </w:r>
      <w:r w:rsidR="00060157">
        <w:rPr>
          <w:rFonts w:asciiTheme="minorHAnsi" w:hAnsiTheme="minorHAnsi"/>
          <w:color w:val="000000"/>
          <w:sz w:val="22"/>
          <w:szCs w:val="22"/>
        </w:rPr>
        <w:t xml:space="preserve">in 2019 </w:t>
      </w:r>
      <w:r>
        <w:rPr>
          <w:rFonts w:asciiTheme="minorHAnsi" w:hAnsiTheme="minorHAnsi"/>
          <w:color w:val="000000"/>
          <w:sz w:val="22"/>
          <w:szCs w:val="22"/>
        </w:rPr>
        <w:t>to u</w:t>
      </w:r>
      <w:r w:rsidR="00AB5D69">
        <w:rPr>
          <w:rFonts w:asciiTheme="minorHAnsi" w:hAnsiTheme="minorHAnsi"/>
          <w:color w:val="000000"/>
          <w:sz w:val="22"/>
          <w:szCs w:val="22"/>
        </w:rPr>
        <w:t xml:space="preserve">pdate the </w:t>
      </w:r>
      <w:r>
        <w:rPr>
          <w:rFonts w:asciiTheme="minorHAnsi" w:hAnsiTheme="minorHAnsi"/>
          <w:color w:val="000000"/>
          <w:sz w:val="22"/>
          <w:szCs w:val="22"/>
        </w:rPr>
        <w:t xml:space="preserve">Good Practice Guidance for SDG indicator 15.3.1 </w:t>
      </w:r>
      <w:r w:rsidR="009166CB">
        <w:rPr>
          <w:rFonts w:asciiTheme="minorHAnsi" w:hAnsiTheme="minorHAnsi"/>
          <w:color w:val="000000"/>
          <w:sz w:val="22"/>
          <w:szCs w:val="22"/>
        </w:rPr>
        <w:t xml:space="preserve">including applicability to </w:t>
      </w:r>
      <w:r w:rsidR="00AB5D69">
        <w:rPr>
          <w:rFonts w:asciiTheme="minorHAnsi" w:hAnsiTheme="minorHAnsi"/>
          <w:color w:val="000000"/>
          <w:sz w:val="22"/>
          <w:szCs w:val="22"/>
        </w:rPr>
        <w:t xml:space="preserve">other </w:t>
      </w:r>
      <w:r>
        <w:rPr>
          <w:rFonts w:asciiTheme="minorHAnsi" w:hAnsiTheme="minorHAnsi"/>
          <w:color w:val="000000"/>
          <w:sz w:val="22"/>
          <w:szCs w:val="22"/>
        </w:rPr>
        <w:t xml:space="preserve">relevant monitoring and reporting </w:t>
      </w:r>
      <w:r w:rsidR="00AB5D69">
        <w:rPr>
          <w:rFonts w:asciiTheme="minorHAnsi" w:hAnsiTheme="minorHAnsi"/>
          <w:color w:val="000000"/>
          <w:sz w:val="22"/>
          <w:szCs w:val="22"/>
        </w:rPr>
        <w:t>processes</w:t>
      </w:r>
      <w:r w:rsidR="00060157">
        <w:rPr>
          <w:rFonts w:asciiTheme="minorHAnsi" w:hAnsiTheme="minorHAnsi"/>
          <w:color w:val="000000"/>
          <w:sz w:val="22"/>
          <w:szCs w:val="22"/>
        </w:rPr>
        <w:t>;</w:t>
      </w:r>
    </w:p>
    <w:p w14:paraId="73527720" w14:textId="6BE7CEC1" w:rsidR="00284172" w:rsidRPr="00F5282C" w:rsidRDefault="00174485" w:rsidP="00600A52">
      <w:pPr>
        <w:pStyle w:val="NormalWeb"/>
        <w:numPr>
          <w:ilvl w:val="0"/>
          <w:numId w:val="13"/>
        </w:numPr>
        <w:spacing w:before="0" w:beforeAutospacing="0" w:after="0" w:afterAutospacing="0" w:line="276" w:lineRule="auto"/>
        <w:jc w:val="both"/>
        <w:textAlignment w:val="baseline"/>
        <w:rPr>
          <w:rFonts w:asciiTheme="minorHAnsi" w:hAnsiTheme="minorHAnsi"/>
          <w:color w:val="000000"/>
        </w:rPr>
      </w:pPr>
      <w:r>
        <w:rPr>
          <w:rFonts w:asciiTheme="minorHAnsi" w:hAnsiTheme="minorHAnsi"/>
          <w:color w:val="000000"/>
          <w:sz w:val="22"/>
          <w:szCs w:val="22"/>
        </w:rPr>
        <w:t>Explore possible platforms</w:t>
      </w:r>
      <w:r w:rsidR="00C42A7F">
        <w:rPr>
          <w:rStyle w:val="FootnoteReference"/>
          <w:rFonts w:asciiTheme="minorHAnsi" w:hAnsiTheme="minorHAnsi"/>
          <w:color w:val="000000"/>
          <w:sz w:val="22"/>
          <w:szCs w:val="22"/>
        </w:rPr>
        <w:footnoteReference w:id="3"/>
      </w:r>
      <w:r>
        <w:rPr>
          <w:rFonts w:asciiTheme="minorHAnsi" w:hAnsiTheme="minorHAnsi"/>
          <w:color w:val="000000"/>
          <w:sz w:val="22"/>
          <w:szCs w:val="22"/>
        </w:rPr>
        <w:t xml:space="preserve"> </w:t>
      </w:r>
      <w:r w:rsidR="00254C1D">
        <w:rPr>
          <w:rFonts w:asciiTheme="minorHAnsi" w:hAnsiTheme="minorHAnsi"/>
          <w:color w:val="000000"/>
          <w:sz w:val="22"/>
          <w:szCs w:val="22"/>
        </w:rPr>
        <w:t xml:space="preserve">(infrastructure encompassing both remote and in-situ) </w:t>
      </w:r>
      <w:r>
        <w:rPr>
          <w:rFonts w:asciiTheme="minorHAnsi" w:hAnsiTheme="minorHAnsi"/>
          <w:color w:val="000000"/>
          <w:sz w:val="22"/>
          <w:szCs w:val="22"/>
        </w:rPr>
        <w:t xml:space="preserve">that would encourage </w:t>
      </w:r>
      <w:r w:rsidR="00AB5D69">
        <w:rPr>
          <w:rFonts w:asciiTheme="minorHAnsi" w:hAnsiTheme="minorHAnsi"/>
          <w:color w:val="000000"/>
          <w:sz w:val="22"/>
          <w:szCs w:val="22"/>
        </w:rPr>
        <w:t xml:space="preserve">a </w:t>
      </w:r>
      <w:r>
        <w:rPr>
          <w:rFonts w:asciiTheme="minorHAnsi" w:hAnsiTheme="minorHAnsi"/>
          <w:color w:val="000000"/>
          <w:sz w:val="22"/>
          <w:szCs w:val="22"/>
        </w:rPr>
        <w:t xml:space="preserve">more </w:t>
      </w:r>
      <w:r w:rsidR="00AB5D69">
        <w:rPr>
          <w:rFonts w:asciiTheme="minorHAnsi" w:hAnsiTheme="minorHAnsi"/>
          <w:color w:val="000000"/>
          <w:sz w:val="22"/>
          <w:szCs w:val="22"/>
        </w:rPr>
        <w:t>harmonized approach</w:t>
      </w:r>
      <w:r w:rsidR="00AB4BA9">
        <w:rPr>
          <w:rFonts w:asciiTheme="minorHAnsi" w:hAnsiTheme="minorHAnsi"/>
          <w:color w:val="000000"/>
          <w:sz w:val="22"/>
          <w:szCs w:val="22"/>
        </w:rPr>
        <w:t xml:space="preserve"> to ensuring data quality standards and specifications</w:t>
      </w:r>
      <w:r w:rsidR="00254C1D">
        <w:rPr>
          <w:rFonts w:asciiTheme="minorHAnsi" w:hAnsiTheme="minorHAnsi"/>
          <w:color w:val="000000"/>
          <w:sz w:val="22"/>
          <w:szCs w:val="22"/>
        </w:rPr>
        <w:t xml:space="preserve">, taking into account user requirements and </w:t>
      </w:r>
      <w:r w:rsidR="00600A52">
        <w:rPr>
          <w:rFonts w:asciiTheme="minorHAnsi" w:hAnsiTheme="minorHAnsi"/>
          <w:color w:val="000000"/>
          <w:sz w:val="22"/>
          <w:szCs w:val="22"/>
        </w:rPr>
        <w:t>potential for</w:t>
      </w:r>
      <w:r w:rsidR="00254C1D">
        <w:rPr>
          <w:rFonts w:asciiTheme="minorHAnsi" w:hAnsiTheme="minorHAnsi"/>
          <w:color w:val="000000"/>
          <w:sz w:val="22"/>
          <w:szCs w:val="22"/>
        </w:rPr>
        <w:t xml:space="preserve"> uptake at country level.</w:t>
      </w:r>
    </w:p>
    <w:p w14:paraId="0D840BFB" w14:textId="185C6AA5" w:rsidR="00A229FA" w:rsidRDefault="00A229FA" w:rsidP="00301F5F">
      <w:pPr>
        <w:pStyle w:val="NormalWeb"/>
        <w:spacing w:before="0" w:beforeAutospacing="0" w:after="0" w:afterAutospacing="0" w:line="276" w:lineRule="auto"/>
        <w:jc w:val="both"/>
        <w:textAlignment w:val="baseline"/>
        <w:rPr>
          <w:rFonts w:asciiTheme="minorHAnsi" w:hAnsiTheme="minorHAnsi"/>
          <w:lang w:val="en-GB"/>
        </w:rPr>
      </w:pPr>
    </w:p>
    <w:p w14:paraId="0CC27228" w14:textId="77777777" w:rsidR="00060157" w:rsidRDefault="00060157">
      <w:pPr>
        <w:rPr>
          <w:rFonts w:eastAsia="Times New Roman" w:cs="Times New Roman"/>
          <w:sz w:val="24"/>
          <w:szCs w:val="24"/>
          <w:lang w:val="en-GB"/>
        </w:rPr>
      </w:pPr>
      <w:r>
        <w:rPr>
          <w:lang w:val="en-GB"/>
        </w:rPr>
        <w:br w:type="page"/>
      </w:r>
    </w:p>
    <w:p w14:paraId="06DEDDB8" w14:textId="4D5D3B8D" w:rsidR="00783E8B" w:rsidRPr="00060157" w:rsidRDefault="00783E8B" w:rsidP="00301F5F">
      <w:pPr>
        <w:pStyle w:val="NormalWeb"/>
        <w:spacing w:before="0" w:beforeAutospacing="0" w:after="0" w:afterAutospacing="0" w:line="276" w:lineRule="auto"/>
        <w:jc w:val="both"/>
        <w:textAlignment w:val="baseline"/>
        <w:rPr>
          <w:rFonts w:asciiTheme="minorHAnsi" w:hAnsiTheme="minorHAnsi"/>
          <w:b/>
          <w:color w:val="0070C0"/>
          <w:lang w:val="en-GB"/>
        </w:rPr>
      </w:pPr>
      <w:r w:rsidRPr="00060157">
        <w:rPr>
          <w:rFonts w:asciiTheme="minorHAnsi" w:hAnsiTheme="minorHAnsi"/>
          <w:b/>
          <w:color w:val="0070C0"/>
          <w:lang w:val="en-GB"/>
        </w:rPr>
        <w:lastRenderedPageBreak/>
        <w:t>Annex 3: Terms of Reference for Data Analytics</w:t>
      </w:r>
      <w:r w:rsidR="00060157" w:rsidRPr="00060157">
        <w:rPr>
          <w:rFonts w:asciiTheme="minorHAnsi" w:hAnsiTheme="minorHAnsi"/>
          <w:b/>
          <w:color w:val="0070C0"/>
          <w:lang w:val="en-GB"/>
        </w:rPr>
        <w:t xml:space="preserve"> </w:t>
      </w:r>
      <w:r w:rsidRPr="00060157">
        <w:rPr>
          <w:rFonts w:asciiTheme="minorHAnsi" w:hAnsiTheme="minorHAnsi"/>
          <w:b/>
          <w:color w:val="0070C0"/>
          <w:lang w:val="en-GB"/>
        </w:rPr>
        <w:t xml:space="preserve">Working Group </w:t>
      </w:r>
    </w:p>
    <w:p w14:paraId="1D11AC10" w14:textId="169D736A" w:rsidR="00060157" w:rsidRPr="00060157" w:rsidRDefault="00060157" w:rsidP="00060157">
      <w:pPr>
        <w:pStyle w:val="NormalWeb"/>
        <w:spacing w:after="0"/>
        <w:jc w:val="both"/>
        <w:textAlignment w:val="baseline"/>
        <w:rPr>
          <w:rFonts w:asciiTheme="minorHAnsi" w:hAnsiTheme="minorHAnsi"/>
          <w:b/>
          <w:sz w:val="22"/>
          <w:szCs w:val="22"/>
          <w:lang w:val="en-GB"/>
        </w:rPr>
      </w:pPr>
      <w:r w:rsidRPr="00060157">
        <w:rPr>
          <w:rFonts w:asciiTheme="minorHAnsi" w:hAnsiTheme="minorHAnsi"/>
          <w:b/>
          <w:sz w:val="22"/>
          <w:szCs w:val="22"/>
          <w:lang w:val="en-GB"/>
        </w:rPr>
        <w:t>1.</w:t>
      </w:r>
      <w:r w:rsidRPr="00060157">
        <w:rPr>
          <w:rFonts w:asciiTheme="minorHAnsi" w:hAnsiTheme="minorHAnsi"/>
          <w:b/>
          <w:sz w:val="22"/>
          <w:szCs w:val="22"/>
          <w:lang w:val="en-GB"/>
        </w:rPr>
        <w:tab/>
        <w:t>Objectives of the Data Analytics Working Group</w:t>
      </w:r>
    </w:p>
    <w:p w14:paraId="63AF80D1" w14:textId="69D72AC1" w:rsidR="00060157" w:rsidRPr="00060157" w:rsidRDefault="00060157" w:rsidP="00060157">
      <w:pPr>
        <w:pStyle w:val="NormalWeb"/>
        <w:spacing w:after="0"/>
        <w:jc w:val="both"/>
        <w:textAlignment w:val="baseline"/>
        <w:rPr>
          <w:rFonts w:asciiTheme="minorHAnsi" w:hAnsiTheme="minorHAnsi"/>
          <w:sz w:val="22"/>
          <w:szCs w:val="22"/>
          <w:lang w:val="en-GB"/>
        </w:rPr>
      </w:pPr>
      <w:r w:rsidRPr="00060157">
        <w:rPr>
          <w:rFonts w:asciiTheme="minorHAnsi" w:hAnsiTheme="minorHAnsi"/>
          <w:sz w:val="22"/>
          <w:szCs w:val="22"/>
          <w:lang w:val="en-GB"/>
        </w:rPr>
        <w:t xml:space="preserve">The data </w:t>
      </w:r>
      <w:r>
        <w:rPr>
          <w:rFonts w:asciiTheme="minorHAnsi" w:hAnsiTheme="minorHAnsi"/>
          <w:sz w:val="22"/>
          <w:szCs w:val="22"/>
          <w:lang w:val="en-GB"/>
        </w:rPr>
        <w:t>analytics</w:t>
      </w:r>
      <w:r w:rsidRPr="00060157">
        <w:rPr>
          <w:rFonts w:asciiTheme="minorHAnsi" w:hAnsiTheme="minorHAnsi"/>
          <w:sz w:val="22"/>
          <w:szCs w:val="22"/>
          <w:lang w:val="en-GB"/>
        </w:rPr>
        <w:t xml:space="preserve"> working group will focus on strategic activity 2 (</w:t>
      </w:r>
      <w:r w:rsidR="009166CB" w:rsidRPr="009166CB">
        <w:rPr>
          <w:rFonts w:asciiTheme="minorHAnsi" w:hAnsiTheme="minorHAnsi"/>
          <w:b/>
          <w:sz w:val="22"/>
          <w:szCs w:val="22"/>
          <w:lang w:val="en-GB"/>
        </w:rPr>
        <w:t>establishment of federated collaborative platforms with high computing capacities and big data analytics tools, e.g., EO data cubes</w:t>
      </w:r>
      <w:r w:rsidRPr="00060157">
        <w:rPr>
          <w:rFonts w:asciiTheme="minorHAnsi" w:hAnsiTheme="minorHAnsi"/>
          <w:sz w:val="22"/>
          <w:szCs w:val="22"/>
          <w:lang w:val="en-GB"/>
        </w:rPr>
        <w:t>) contained in the Implementation Plan.</w:t>
      </w:r>
    </w:p>
    <w:p w14:paraId="5FC0A5EA" w14:textId="014CC94C" w:rsidR="00060157" w:rsidRPr="00060157" w:rsidRDefault="00060157" w:rsidP="00060157">
      <w:pPr>
        <w:pStyle w:val="NormalWeb"/>
        <w:spacing w:after="0"/>
        <w:jc w:val="both"/>
        <w:textAlignment w:val="baseline"/>
        <w:rPr>
          <w:rFonts w:asciiTheme="minorHAnsi" w:hAnsiTheme="minorHAnsi"/>
          <w:b/>
          <w:sz w:val="22"/>
          <w:szCs w:val="22"/>
          <w:lang w:val="en-GB"/>
        </w:rPr>
      </w:pPr>
      <w:r w:rsidRPr="00060157">
        <w:rPr>
          <w:rFonts w:asciiTheme="minorHAnsi" w:hAnsiTheme="minorHAnsi"/>
          <w:b/>
          <w:sz w:val="22"/>
          <w:szCs w:val="22"/>
          <w:lang w:val="en-GB"/>
        </w:rPr>
        <w:t>2.</w:t>
      </w:r>
      <w:r w:rsidRPr="00060157">
        <w:rPr>
          <w:rFonts w:asciiTheme="minorHAnsi" w:hAnsiTheme="minorHAnsi"/>
          <w:b/>
          <w:sz w:val="22"/>
          <w:szCs w:val="22"/>
          <w:lang w:val="en-GB"/>
        </w:rPr>
        <w:tab/>
        <w:t>Tasks of the Data Analytics Working Group</w:t>
      </w:r>
    </w:p>
    <w:p w14:paraId="63CAF526" w14:textId="0823CF61" w:rsidR="001F61EE" w:rsidRDefault="00060157" w:rsidP="00D046C4">
      <w:pPr>
        <w:pStyle w:val="NormalWeb"/>
        <w:spacing w:before="0" w:beforeAutospacing="0" w:after="0" w:afterAutospacing="0" w:line="276" w:lineRule="auto"/>
        <w:jc w:val="both"/>
        <w:textAlignment w:val="baseline"/>
        <w:rPr>
          <w:rFonts w:asciiTheme="minorHAnsi" w:hAnsiTheme="minorHAnsi"/>
          <w:sz w:val="22"/>
          <w:szCs w:val="22"/>
          <w:lang w:val="en-GB"/>
        </w:rPr>
      </w:pPr>
      <w:r w:rsidRPr="00060157">
        <w:rPr>
          <w:rFonts w:asciiTheme="minorHAnsi" w:hAnsiTheme="minorHAnsi"/>
          <w:sz w:val="22"/>
          <w:szCs w:val="22"/>
          <w:lang w:val="en-GB"/>
        </w:rPr>
        <w:t>The main task is:</w:t>
      </w:r>
    </w:p>
    <w:p w14:paraId="72AAE06F" w14:textId="54134F11" w:rsidR="009166CB" w:rsidRPr="00060157" w:rsidRDefault="009166CB" w:rsidP="000F5C63">
      <w:pPr>
        <w:pStyle w:val="NormalWeb"/>
        <w:numPr>
          <w:ilvl w:val="0"/>
          <w:numId w:val="27"/>
        </w:numPr>
        <w:spacing w:before="0" w:beforeAutospacing="0" w:after="0" w:afterAutospacing="0" w:line="276" w:lineRule="auto"/>
        <w:jc w:val="both"/>
        <w:textAlignment w:val="baseline"/>
        <w:rPr>
          <w:rFonts w:asciiTheme="minorHAnsi" w:hAnsiTheme="minorHAnsi"/>
          <w:sz w:val="22"/>
          <w:szCs w:val="22"/>
          <w:lang w:val="en-GB"/>
        </w:rPr>
      </w:pPr>
      <w:r>
        <w:rPr>
          <w:rFonts w:asciiTheme="minorHAnsi" w:hAnsiTheme="minorHAnsi"/>
          <w:sz w:val="22"/>
          <w:szCs w:val="22"/>
          <w:lang w:val="en-GB"/>
        </w:rPr>
        <w:t>Work towards e</w:t>
      </w:r>
      <w:r w:rsidRPr="009166CB">
        <w:rPr>
          <w:rFonts w:asciiTheme="minorHAnsi" w:hAnsiTheme="minorHAnsi"/>
          <w:sz w:val="22"/>
          <w:szCs w:val="22"/>
          <w:lang w:val="en-GB"/>
        </w:rPr>
        <w:t>stablish</w:t>
      </w:r>
      <w:r>
        <w:rPr>
          <w:rFonts w:asciiTheme="minorHAnsi" w:hAnsiTheme="minorHAnsi"/>
          <w:sz w:val="22"/>
          <w:szCs w:val="22"/>
          <w:lang w:val="en-GB"/>
        </w:rPr>
        <w:t>ing</w:t>
      </w:r>
      <w:r w:rsidRPr="009166CB">
        <w:rPr>
          <w:rFonts w:asciiTheme="minorHAnsi" w:hAnsiTheme="minorHAnsi"/>
          <w:sz w:val="22"/>
          <w:szCs w:val="22"/>
          <w:lang w:val="en-GB"/>
        </w:rPr>
        <w:t xml:space="preserve"> </w:t>
      </w:r>
      <w:r w:rsidR="00051EB4">
        <w:rPr>
          <w:rFonts w:asciiTheme="minorHAnsi" w:hAnsiTheme="minorHAnsi"/>
          <w:sz w:val="22"/>
          <w:szCs w:val="22"/>
          <w:lang w:val="en-GB"/>
        </w:rPr>
        <w:t xml:space="preserve">a </w:t>
      </w:r>
      <w:r w:rsidRPr="009166CB">
        <w:rPr>
          <w:rFonts w:asciiTheme="minorHAnsi" w:hAnsiTheme="minorHAnsi"/>
          <w:sz w:val="22"/>
          <w:szCs w:val="22"/>
          <w:lang w:val="en-GB"/>
        </w:rPr>
        <w:t>federated collaborative platform</w:t>
      </w:r>
      <w:r>
        <w:rPr>
          <w:rFonts w:asciiTheme="minorHAnsi" w:hAnsiTheme="minorHAnsi"/>
          <w:sz w:val="22"/>
          <w:szCs w:val="22"/>
          <w:lang w:val="en-GB"/>
        </w:rPr>
        <w:t xml:space="preserve"> </w:t>
      </w:r>
      <w:r w:rsidRPr="009166CB">
        <w:rPr>
          <w:rFonts w:asciiTheme="minorHAnsi" w:hAnsiTheme="minorHAnsi"/>
          <w:sz w:val="22"/>
          <w:szCs w:val="22"/>
          <w:lang w:val="en-GB"/>
        </w:rPr>
        <w:t>with high computing capacities and big data analytics tools (e.g.</w:t>
      </w:r>
      <w:r w:rsidR="000F5C63">
        <w:rPr>
          <w:rFonts w:asciiTheme="minorHAnsi" w:hAnsiTheme="minorHAnsi"/>
          <w:sz w:val="22"/>
          <w:szCs w:val="22"/>
          <w:lang w:val="en-GB"/>
        </w:rPr>
        <w:t xml:space="preserve"> data aggregators such as</w:t>
      </w:r>
      <w:r w:rsidRPr="009166CB">
        <w:rPr>
          <w:rFonts w:asciiTheme="minorHAnsi" w:hAnsiTheme="minorHAnsi"/>
          <w:sz w:val="22"/>
          <w:szCs w:val="22"/>
          <w:lang w:val="en-GB"/>
        </w:rPr>
        <w:t xml:space="preserve"> </w:t>
      </w:r>
      <w:r w:rsidR="000F5C63">
        <w:rPr>
          <w:rFonts w:asciiTheme="minorHAnsi" w:hAnsiTheme="minorHAnsi"/>
          <w:sz w:val="22"/>
          <w:szCs w:val="22"/>
          <w:lang w:val="en-GB"/>
        </w:rPr>
        <w:t xml:space="preserve">open source </w:t>
      </w:r>
      <w:r w:rsidRPr="009166CB">
        <w:rPr>
          <w:rFonts w:asciiTheme="minorHAnsi" w:hAnsiTheme="minorHAnsi"/>
          <w:sz w:val="22"/>
          <w:szCs w:val="22"/>
          <w:lang w:val="en-GB"/>
        </w:rPr>
        <w:t>EO data cubes)</w:t>
      </w:r>
      <w:r w:rsidR="000F5C63">
        <w:rPr>
          <w:rFonts w:asciiTheme="minorHAnsi" w:hAnsiTheme="minorHAnsi"/>
          <w:sz w:val="22"/>
          <w:szCs w:val="22"/>
          <w:lang w:val="en-GB"/>
        </w:rPr>
        <w:t xml:space="preserve"> using relevant OGC and ISO standards</w:t>
      </w:r>
      <w:r w:rsidRPr="009166CB">
        <w:rPr>
          <w:rFonts w:asciiTheme="minorHAnsi" w:hAnsiTheme="minorHAnsi"/>
          <w:sz w:val="22"/>
          <w:szCs w:val="22"/>
          <w:lang w:val="en-GB"/>
        </w:rPr>
        <w:t xml:space="preserve"> that would allow countries to easily select, access, process, </w:t>
      </w:r>
      <w:r w:rsidR="00051EB4" w:rsidRPr="009166CB">
        <w:rPr>
          <w:rFonts w:asciiTheme="minorHAnsi" w:hAnsiTheme="minorHAnsi"/>
          <w:sz w:val="22"/>
          <w:szCs w:val="22"/>
          <w:lang w:val="en-GB"/>
        </w:rPr>
        <w:t>analyse</w:t>
      </w:r>
      <w:r w:rsidRPr="009166CB">
        <w:rPr>
          <w:rFonts w:asciiTheme="minorHAnsi" w:hAnsiTheme="minorHAnsi"/>
          <w:sz w:val="22"/>
          <w:szCs w:val="22"/>
          <w:lang w:val="en-GB"/>
        </w:rPr>
        <w:t xml:space="preserve">, interpret and quality control large </w:t>
      </w:r>
      <w:r w:rsidR="00051EB4">
        <w:rPr>
          <w:rFonts w:asciiTheme="minorHAnsi" w:hAnsiTheme="minorHAnsi"/>
          <w:sz w:val="22"/>
          <w:szCs w:val="22"/>
          <w:lang w:val="en-GB"/>
        </w:rPr>
        <w:t xml:space="preserve">EO </w:t>
      </w:r>
      <w:r w:rsidRPr="009166CB">
        <w:rPr>
          <w:rFonts w:asciiTheme="minorHAnsi" w:hAnsiTheme="minorHAnsi"/>
          <w:sz w:val="22"/>
          <w:szCs w:val="22"/>
          <w:lang w:val="en-GB"/>
        </w:rPr>
        <w:t>datasets</w:t>
      </w:r>
      <w:r w:rsidR="00051EB4">
        <w:rPr>
          <w:rStyle w:val="FootnoteReference"/>
          <w:rFonts w:asciiTheme="minorHAnsi" w:hAnsiTheme="minorHAnsi"/>
          <w:sz w:val="22"/>
          <w:szCs w:val="22"/>
          <w:lang w:val="en-GB"/>
        </w:rPr>
        <w:footnoteReference w:id="4"/>
      </w:r>
      <w:r w:rsidRPr="009166CB">
        <w:rPr>
          <w:rFonts w:asciiTheme="minorHAnsi" w:hAnsiTheme="minorHAnsi"/>
          <w:sz w:val="22"/>
          <w:szCs w:val="22"/>
          <w:lang w:val="en-GB"/>
        </w:rPr>
        <w:t xml:space="preserve"> while at the same time ensuring national ownership</w:t>
      </w:r>
      <w:r w:rsidR="00254C1D">
        <w:rPr>
          <w:rFonts w:asciiTheme="minorHAnsi" w:hAnsiTheme="minorHAnsi"/>
          <w:sz w:val="22"/>
          <w:szCs w:val="22"/>
          <w:lang w:val="en-GB"/>
        </w:rPr>
        <w:t>.</w:t>
      </w:r>
    </w:p>
    <w:p w14:paraId="24A56F3D" w14:textId="77777777" w:rsidR="00051EB4" w:rsidRDefault="00051EB4" w:rsidP="00301F5F">
      <w:pPr>
        <w:pStyle w:val="NormalWeb"/>
        <w:spacing w:before="0" w:beforeAutospacing="0" w:after="0" w:afterAutospacing="0" w:line="276" w:lineRule="auto"/>
        <w:jc w:val="both"/>
        <w:textAlignment w:val="baseline"/>
        <w:rPr>
          <w:rFonts w:asciiTheme="minorHAnsi" w:hAnsiTheme="minorHAnsi"/>
          <w:sz w:val="22"/>
          <w:szCs w:val="22"/>
          <w:lang w:val="en-GB"/>
        </w:rPr>
      </w:pPr>
    </w:p>
    <w:p w14:paraId="3BC31BF7" w14:textId="11190DF6" w:rsidR="00060157" w:rsidRDefault="009166CB" w:rsidP="000F5C63">
      <w:pPr>
        <w:pStyle w:val="NormalWeb"/>
        <w:spacing w:before="0" w:beforeAutospacing="0" w:after="0" w:afterAutospacing="0" w:line="276" w:lineRule="auto"/>
        <w:jc w:val="both"/>
        <w:textAlignment w:val="baseline"/>
        <w:rPr>
          <w:rFonts w:asciiTheme="minorHAnsi" w:hAnsiTheme="minorHAnsi"/>
          <w:sz w:val="22"/>
          <w:szCs w:val="22"/>
          <w:lang w:val="en-GB"/>
        </w:rPr>
      </w:pPr>
      <w:r w:rsidRPr="009166CB">
        <w:rPr>
          <w:rFonts w:asciiTheme="minorHAnsi" w:hAnsiTheme="minorHAnsi"/>
          <w:sz w:val="22"/>
          <w:szCs w:val="22"/>
          <w:lang w:val="en-GB"/>
        </w:rPr>
        <w:t>Activities include:</w:t>
      </w:r>
    </w:p>
    <w:p w14:paraId="5E805FBF" w14:textId="24FB53AD" w:rsidR="00051EB4" w:rsidRDefault="00E4016D" w:rsidP="00051EB4">
      <w:pPr>
        <w:pStyle w:val="NormalWeb"/>
        <w:numPr>
          <w:ilvl w:val="0"/>
          <w:numId w:val="27"/>
        </w:numPr>
        <w:spacing w:before="0" w:beforeAutospacing="0" w:after="0" w:afterAutospacing="0" w:line="276" w:lineRule="auto"/>
        <w:jc w:val="both"/>
        <w:textAlignment w:val="baseline"/>
        <w:rPr>
          <w:rFonts w:asciiTheme="minorHAnsi" w:hAnsiTheme="minorHAnsi"/>
          <w:sz w:val="22"/>
          <w:szCs w:val="22"/>
          <w:lang w:val="en-GB"/>
        </w:rPr>
      </w:pPr>
      <w:r>
        <w:rPr>
          <w:rFonts w:asciiTheme="minorHAnsi" w:hAnsiTheme="minorHAnsi"/>
          <w:sz w:val="22"/>
          <w:szCs w:val="22"/>
          <w:lang w:val="en-GB"/>
        </w:rPr>
        <w:t>R</w:t>
      </w:r>
      <w:r w:rsidR="00051EB4" w:rsidRPr="00051EB4">
        <w:rPr>
          <w:rFonts w:asciiTheme="minorHAnsi" w:hAnsiTheme="minorHAnsi"/>
          <w:sz w:val="22"/>
          <w:szCs w:val="22"/>
          <w:lang w:val="en-GB"/>
        </w:rPr>
        <w:t xml:space="preserve">eview existing standards and </w:t>
      </w:r>
      <w:r>
        <w:rPr>
          <w:rFonts w:asciiTheme="minorHAnsi" w:hAnsiTheme="minorHAnsi"/>
          <w:sz w:val="22"/>
          <w:szCs w:val="22"/>
          <w:lang w:val="en-GB"/>
        </w:rPr>
        <w:t>interoperability issues</w:t>
      </w:r>
      <w:r w:rsidR="00051EB4" w:rsidRPr="00051EB4">
        <w:rPr>
          <w:rFonts w:asciiTheme="minorHAnsi" w:hAnsiTheme="minorHAnsi"/>
          <w:sz w:val="22"/>
          <w:szCs w:val="22"/>
          <w:lang w:val="en-GB"/>
        </w:rPr>
        <w:t xml:space="preserve"> on federated collaborative platforms;</w:t>
      </w:r>
    </w:p>
    <w:p w14:paraId="7A33BF9B" w14:textId="3D5C4662" w:rsidR="00B51B12" w:rsidRPr="00060157" w:rsidRDefault="000F5C63" w:rsidP="00ED286C">
      <w:pPr>
        <w:pStyle w:val="NormalWeb"/>
        <w:numPr>
          <w:ilvl w:val="0"/>
          <w:numId w:val="27"/>
        </w:numPr>
        <w:spacing w:before="0" w:beforeAutospacing="0" w:after="0" w:afterAutospacing="0" w:line="276" w:lineRule="auto"/>
        <w:jc w:val="both"/>
        <w:textAlignment w:val="baseline"/>
        <w:rPr>
          <w:rFonts w:asciiTheme="minorHAnsi" w:hAnsiTheme="minorHAnsi"/>
          <w:sz w:val="22"/>
          <w:szCs w:val="22"/>
          <w:lang w:val="en-GB"/>
        </w:rPr>
      </w:pPr>
      <w:r>
        <w:rPr>
          <w:rFonts w:asciiTheme="minorHAnsi" w:hAnsiTheme="minorHAnsi"/>
          <w:sz w:val="22"/>
          <w:szCs w:val="22"/>
          <w:lang w:val="en-GB"/>
        </w:rPr>
        <w:t xml:space="preserve">Develop fundable projects demonstrating use of EO in responding to LDN needs and challenges, aligned with </w:t>
      </w:r>
      <w:r w:rsidR="00DD0CFC">
        <w:rPr>
          <w:rFonts w:asciiTheme="minorHAnsi" w:hAnsiTheme="minorHAnsi"/>
          <w:sz w:val="22"/>
          <w:szCs w:val="22"/>
          <w:lang w:val="en-GB"/>
        </w:rPr>
        <w:t xml:space="preserve">LDN </w:t>
      </w:r>
      <w:r>
        <w:rPr>
          <w:rFonts w:asciiTheme="minorHAnsi" w:hAnsiTheme="minorHAnsi"/>
          <w:sz w:val="22"/>
          <w:szCs w:val="22"/>
          <w:lang w:val="en-GB"/>
        </w:rPr>
        <w:t>Vision, Mission and Implementation Plan</w:t>
      </w:r>
      <w:r w:rsidR="00254C1D">
        <w:rPr>
          <w:rFonts w:asciiTheme="minorHAnsi" w:hAnsiTheme="minorHAnsi"/>
          <w:sz w:val="22"/>
          <w:szCs w:val="22"/>
          <w:lang w:val="en-GB"/>
        </w:rPr>
        <w:t xml:space="preserve"> (including algorithms, GUIs, etc</w:t>
      </w:r>
      <w:r w:rsidR="00ED286C">
        <w:rPr>
          <w:rFonts w:asciiTheme="minorHAnsi" w:hAnsiTheme="minorHAnsi"/>
          <w:sz w:val="22"/>
          <w:szCs w:val="22"/>
          <w:lang w:val="en-GB"/>
        </w:rPr>
        <w:t>.,</w:t>
      </w:r>
      <w:r w:rsidR="00254C1D">
        <w:rPr>
          <w:rFonts w:asciiTheme="minorHAnsi" w:hAnsiTheme="minorHAnsi"/>
          <w:sz w:val="22"/>
          <w:szCs w:val="22"/>
          <w:lang w:val="en-GB"/>
        </w:rPr>
        <w:t xml:space="preserve"> </w:t>
      </w:r>
      <w:r w:rsidR="00ED286C">
        <w:rPr>
          <w:rFonts w:asciiTheme="minorHAnsi" w:hAnsiTheme="minorHAnsi"/>
          <w:sz w:val="22"/>
          <w:szCs w:val="22"/>
          <w:lang w:val="en-GB"/>
        </w:rPr>
        <w:t xml:space="preserve">to guide and support country level decision-making and </w:t>
      </w:r>
      <w:r w:rsidR="00254C1D">
        <w:rPr>
          <w:rFonts w:asciiTheme="minorHAnsi" w:hAnsiTheme="minorHAnsi"/>
          <w:sz w:val="22"/>
          <w:szCs w:val="22"/>
          <w:lang w:val="en-GB"/>
        </w:rPr>
        <w:t>reporting</w:t>
      </w:r>
      <w:r w:rsidR="00ED286C">
        <w:rPr>
          <w:rFonts w:asciiTheme="minorHAnsi" w:hAnsiTheme="minorHAnsi"/>
          <w:sz w:val="22"/>
          <w:szCs w:val="22"/>
          <w:lang w:val="en-GB"/>
        </w:rPr>
        <w:t>, to achieve LDN</w:t>
      </w:r>
      <w:r w:rsidR="00254C1D">
        <w:rPr>
          <w:rFonts w:asciiTheme="minorHAnsi" w:hAnsiTheme="minorHAnsi"/>
          <w:sz w:val="22"/>
          <w:szCs w:val="22"/>
          <w:lang w:val="en-GB"/>
        </w:rPr>
        <w:t>)</w:t>
      </w:r>
      <w:r>
        <w:rPr>
          <w:rFonts w:asciiTheme="minorHAnsi" w:hAnsiTheme="minorHAnsi"/>
          <w:sz w:val="22"/>
          <w:szCs w:val="22"/>
          <w:lang w:val="en-GB"/>
        </w:rPr>
        <w:t xml:space="preserve">. Projects should be well-defined with limited life-span and concrete deliverables (pre-operational global applications/services) involving local actors/institutions. Starting point could be </w:t>
      </w:r>
      <w:r w:rsidR="00DD0CFC">
        <w:rPr>
          <w:rFonts w:asciiTheme="minorHAnsi" w:hAnsiTheme="minorHAnsi"/>
          <w:sz w:val="22"/>
          <w:szCs w:val="22"/>
          <w:lang w:val="en-GB"/>
        </w:rPr>
        <w:t xml:space="preserve">3 sub-indicators of </w:t>
      </w:r>
      <w:r w:rsidR="00DD0CFC" w:rsidRPr="00DD0CFC">
        <w:rPr>
          <w:rFonts w:asciiTheme="minorHAnsi" w:hAnsiTheme="minorHAnsi"/>
          <w:sz w:val="22"/>
          <w:szCs w:val="22"/>
          <w:lang w:val="en-GB"/>
        </w:rPr>
        <w:t>SDG 15.3</w:t>
      </w:r>
      <w:r w:rsidR="00DD0CFC">
        <w:rPr>
          <w:rFonts w:asciiTheme="minorHAnsi" w:hAnsiTheme="minorHAnsi"/>
          <w:sz w:val="22"/>
          <w:szCs w:val="22"/>
          <w:lang w:val="en-GB"/>
        </w:rPr>
        <w:t>.1 (</w:t>
      </w:r>
      <w:r w:rsidR="00DD0CFC" w:rsidRPr="00DD0CFC">
        <w:rPr>
          <w:rFonts w:asciiTheme="minorHAnsi" w:hAnsiTheme="minorHAnsi"/>
          <w:sz w:val="22"/>
          <w:szCs w:val="22"/>
          <w:lang w:val="en-GB"/>
        </w:rPr>
        <w:t>land cover, land productivity and carbon stocks</w:t>
      </w:r>
      <w:r w:rsidR="00DD0CFC">
        <w:rPr>
          <w:rFonts w:asciiTheme="minorHAnsi" w:hAnsiTheme="minorHAnsi"/>
          <w:sz w:val="22"/>
          <w:szCs w:val="22"/>
          <w:lang w:val="en-GB"/>
        </w:rPr>
        <w:t>).</w:t>
      </w:r>
    </w:p>
    <w:p w14:paraId="4714AB5F" w14:textId="77777777" w:rsidR="00060157" w:rsidRPr="00060157" w:rsidRDefault="00060157" w:rsidP="00301F5F">
      <w:pPr>
        <w:pStyle w:val="NormalWeb"/>
        <w:spacing w:before="0" w:beforeAutospacing="0" w:after="0" w:afterAutospacing="0" w:line="276" w:lineRule="auto"/>
        <w:jc w:val="both"/>
        <w:textAlignment w:val="baseline"/>
        <w:rPr>
          <w:rFonts w:asciiTheme="minorHAnsi" w:hAnsiTheme="minorHAnsi"/>
          <w:sz w:val="22"/>
          <w:szCs w:val="22"/>
          <w:lang w:val="en-GB"/>
        </w:rPr>
      </w:pPr>
    </w:p>
    <w:p w14:paraId="7F9F98F1" w14:textId="77777777" w:rsidR="00051EB4" w:rsidRDefault="00051EB4" w:rsidP="00301F5F">
      <w:pPr>
        <w:pStyle w:val="NormalWeb"/>
        <w:spacing w:before="0" w:beforeAutospacing="0" w:after="0" w:afterAutospacing="0" w:line="276" w:lineRule="auto"/>
        <w:jc w:val="both"/>
        <w:textAlignment w:val="baseline"/>
        <w:rPr>
          <w:rFonts w:asciiTheme="minorHAnsi" w:hAnsiTheme="minorHAnsi"/>
          <w:sz w:val="22"/>
          <w:szCs w:val="22"/>
          <w:lang w:val="en-GB"/>
        </w:rPr>
      </w:pPr>
    </w:p>
    <w:sectPr w:rsidR="00051EB4" w:rsidSect="006654DD">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8B7855" w15:done="0"/>
  <w15:commentEx w15:paraId="20D4D12E" w15:done="0"/>
  <w15:commentEx w15:paraId="3EAD64B2" w15:done="0"/>
  <w15:commentEx w15:paraId="73035365" w15:paraIdParent="3EAD64B2" w15:done="0"/>
  <w15:commentEx w15:paraId="15971C11" w15:done="0"/>
  <w15:commentEx w15:paraId="419E886E" w15:done="0"/>
  <w15:commentEx w15:paraId="0E3E4CB5" w15:paraIdParent="419E886E" w15:done="0"/>
  <w15:commentEx w15:paraId="6D65BD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B7855" w16cid:durableId="1EFACD65"/>
  <w16cid:commentId w16cid:paraId="3EAD64B2" w16cid:durableId="1EFACDB2"/>
  <w16cid:commentId w16cid:paraId="419E886E" w16cid:durableId="1EFAC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F8C9D" w14:textId="77777777" w:rsidR="00743202" w:rsidRDefault="00743202" w:rsidP="001D5AA6">
      <w:pPr>
        <w:spacing w:after="0" w:line="240" w:lineRule="auto"/>
      </w:pPr>
      <w:r>
        <w:separator/>
      </w:r>
    </w:p>
  </w:endnote>
  <w:endnote w:type="continuationSeparator" w:id="0">
    <w:p w14:paraId="530C7BB8" w14:textId="77777777" w:rsidR="00743202" w:rsidRDefault="00743202" w:rsidP="001D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64784"/>
      <w:docPartObj>
        <w:docPartGallery w:val="Page Numbers (Bottom of Page)"/>
        <w:docPartUnique/>
      </w:docPartObj>
    </w:sdtPr>
    <w:sdtEndPr>
      <w:rPr>
        <w:noProof/>
      </w:rPr>
    </w:sdtEndPr>
    <w:sdtContent>
      <w:p w14:paraId="5E892B98" w14:textId="07886C18" w:rsidR="005C2F7F" w:rsidRDefault="005C2F7F">
        <w:pPr>
          <w:pStyle w:val="Footer"/>
          <w:jc w:val="center"/>
        </w:pPr>
        <w:r>
          <w:fldChar w:fldCharType="begin"/>
        </w:r>
        <w:r>
          <w:instrText xml:space="preserve"> PAGE   \* MERGEFORMAT </w:instrText>
        </w:r>
        <w:r>
          <w:fldChar w:fldCharType="separate"/>
        </w:r>
        <w:r w:rsidR="0062776D">
          <w:rPr>
            <w:noProof/>
          </w:rPr>
          <w:t>9</w:t>
        </w:r>
        <w:r>
          <w:rPr>
            <w:noProof/>
          </w:rPr>
          <w:fldChar w:fldCharType="end"/>
        </w:r>
      </w:p>
    </w:sdtContent>
  </w:sdt>
  <w:p w14:paraId="4F5A5380" w14:textId="77777777" w:rsidR="005C2F7F" w:rsidRDefault="005C2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F416" w14:textId="77777777" w:rsidR="00743202" w:rsidRDefault="00743202" w:rsidP="001D5AA6">
      <w:pPr>
        <w:spacing w:after="0" w:line="240" w:lineRule="auto"/>
      </w:pPr>
      <w:r>
        <w:separator/>
      </w:r>
    </w:p>
  </w:footnote>
  <w:footnote w:type="continuationSeparator" w:id="0">
    <w:p w14:paraId="54F19BA8" w14:textId="77777777" w:rsidR="00743202" w:rsidRDefault="00743202" w:rsidP="001D5AA6">
      <w:pPr>
        <w:spacing w:after="0" w:line="240" w:lineRule="auto"/>
      </w:pPr>
      <w:r>
        <w:continuationSeparator/>
      </w:r>
    </w:p>
  </w:footnote>
  <w:footnote w:id="1">
    <w:p w14:paraId="474B0DE6" w14:textId="77777777" w:rsidR="005C511D" w:rsidRPr="00793925" w:rsidRDefault="005C511D" w:rsidP="005C511D">
      <w:pPr>
        <w:pStyle w:val="FootnoteText"/>
        <w:rPr>
          <w:sz w:val="16"/>
          <w:szCs w:val="16"/>
        </w:rPr>
      </w:pPr>
      <w:r w:rsidRPr="00793925">
        <w:rPr>
          <w:rStyle w:val="FootnoteReference"/>
          <w:sz w:val="16"/>
          <w:szCs w:val="16"/>
        </w:rPr>
        <w:footnoteRef/>
      </w:r>
      <w:r w:rsidRPr="00793925">
        <w:rPr>
          <w:sz w:val="16"/>
          <w:szCs w:val="16"/>
        </w:rPr>
        <w:t xml:space="preserve"> Earth observation (EO) is the science of measurement of all aspects of the Earth system, including its physical, chemical and biological processes. Historically, the term has been applied mostly to satellite-based remote sensing, but modern usage encompasses a much broader field of observing systems, including low-level EO (from aircraft and unmanned aerial vehicles), </w:t>
      </w:r>
      <w:r w:rsidRPr="00793925">
        <w:rPr>
          <w:i/>
          <w:sz w:val="16"/>
          <w:szCs w:val="16"/>
        </w:rPr>
        <w:t>in situ</w:t>
      </w:r>
      <w:r w:rsidRPr="00793925">
        <w:rPr>
          <w:sz w:val="16"/>
          <w:szCs w:val="16"/>
        </w:rPr>
        <w:t xml:space="preserve"> measurements and sampling campaigns. A key characteristic of EO data is that they are very commonly reused many times in different scientific studies and decision-making processes.</w:t>
      </w:r>
    </w:p>
  </w:footnote>
  <w:footnote w:id="2">
    <w:p w14:paraId="3850A271" w14:textId="0883EC35" w:rsidR="00060157" w:rsidRDefault="00060157">
      <w:pPr>
        <w:pStyle w:val="FootnoteText"/>
      </w:pPr>
      <w:r>
        <w:rPr>
          <w:rStyle w:val="FootnoteReference"/>
        </w:rPr>
        <w:footnoteRef/>
      </w:r>
      <w:r>
        <w:t xml:space="preserve"> </w:t>
      </w:r>
      <w:hyperlink r:id="rId1" w:history="1">
        <w:r w:rsidRPr="00790581">
          <w:rPr>
            <w:rStyle w:val="Hyperlink"/>
          </w:rPr>
          <w:t>https://www.ncbi.nlm.nih.gov/pmc/articles/PMC3538291/</w:t>
        </w:r>
      </w:hyperlink>
      <w:r>
        <w:t xml:space="preserve"> </w:t>
      </w:r>
    </w:p>
  </w:footnote>
  <w:footnote w:id="3">
    <w:p w14:paraId="361209A2" w14:textId="284ED918" w:rsidR="00C42A7F" w:rsidRDefault="00C42A7F">
      <w:pPr>
        <w:pStyle w:val="FootnoteText"/>
      </w:pPr>
      <w:r>
        <w:rPr>
          <w:rStyle w:val="FootnoteReference"/>
        </w:rPr>
        <w:footnoteRef/>
      </w:r>
      <w:r>
        <w:t xml:space="preserve"> </w:t>
      </w:r>
      <w:hyperlink r:id="rId2" w:history="1">
        <w:r w:rsidRPr="00790581">
          <w:rPr>
            <w:rStyle w:val="Hyperlink"/>
          </w:rPr>
          <w:t>https://hydrology-tep.eo.esa.int</w:t>
        </w:r>
      </w:hyperlink>
      <w:r>
        <w:t xml:space="preserve"> </w:t>
      </w:r>
    </w:p>
  </w:footnote>
  <w:footnote w:id="4">
    <w:p w14:paraId="032BDEEE" w14:textId="0B0FF853" w:rsidR="00051EB4" w:rsidRDefault="00051EB4">
      <w:pPr>
        <w:pStyle w:val="FootnoteText"/>
      </w:pPr>
      <w:r>
        <w:rPr>
          <w:rStyle w:val="FootnoteReference"/>
        </w:rPr>
        <w:footnoteRef/>
      </w:r>
      <w:r>
        <w:t xml:space="preserve"> </w:t>
      </w:r>
      <w:hyperlink r:id="rId3" w:history="1">
        <w:r w:rsidRPr="00790581">
          <w:rPr>
            <w:rStyle w:val="Hyperlink"/>
          </w:rPr>
          <w:t>https://www.researchgate.net/publication/309491292_Big_Earth_Observation_Data_Analytics_Matching_Requirements_to_System_Architectures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60"/>
        </w:tabs>
        <w:ind w:left="1440" w:hanging="360"/>
      </w:pPr>
      <w:rPr>
        <w:rFonts w:ascii="Symbol" w:hAnsi="Symbol"/>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360"/>
        </w:tabs>
        <w:ind w:left="1440" w:hanging="360"/>
      </w:pPr>
      <w:rPr>
        <w:rFonts w:ascii="Symbol" w:hAnsi="Symbol"/>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2">
    <w:nsid w:val="011524BE"/>
    <w:multiLevelType w:val="hybridMultilevel"/>
    <w:tmpl w:val="71927E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5D4868"/>
    <w:multiLevelType w:val="multilevel"/>
    <w:tmpl w:val="DE9C9C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40625"/>
    <w:multiLevelType w:val="hybridMultilevel"/>
    <w:tmpl w:val="FBC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43CC4"/>
    <w:multiLevelType w:val="hybridMultilevel"/>
    <w:tmpl w:val="C9E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33CA6"/>
    <w:multiLevelType w:val="hybridMultilevel"/>
    <w:tmpl w:val="F2203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4F95159"/>
    <w:multiLevelType w:val="hybridMultilevel"/>
    <w:tmpl w:val="F7C4D828"/>
    <w:lvl w:ilvl="0" w:tplc="0407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73A27AE"/>
    <w:multiLevelType w:val="multilevel"/>
    <w:tmpl w:val="F488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956B2"/>
    <w:multiLevelType w:val="hybridMultilevel"/>
    <w:tmpl w:val="54B4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1459F2"/>
    <w:multiLevelType w:val="hybridMultilevel"/>
    <w:tmpl w:val="C0E81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FE6A15"/>
    <w:multiLevelType w:val="hybridMultilevel"/>
    <w:tmpl w:val="DCB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76D"/>
    <w:multiLevelType w:val="hybridMultilevel"/>
    <w:tmpl w:val="B6DEE846"/>
    <w:lvl w:ilvl="0" w:tplc="6C1E3EC4">
      <w:start w:val="1"/>
      <w:numFmt w:val="upperLetter"/>
      <w:lvlText w:val="%1."/>
      <w:lvlJc w:val="left"/>
      <w:pPr>
        <w:ind w:left="720" w:hanging="360"/>
      </w:pPr>
      <w:rPr>
        <w:rFonts w:hint="default"/>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2592413"/>
    <w:multiLevelType w:val="hybridMultilevel"/>
    <w:tmpl w:val="2B68A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293C02"/>
    <w:multiLevelType w:val="hybridMultilevel"/>
    <w:tmpl w:val="A956C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526750A"/>
    <w:multiLevelType w:val="multilevel"/>
    <w:tmpl w:val="8DAA4D6C"/>
    <w:lvl w:ilvl="0">
      <w:start w:val="1"/>
      <w:numFmt w:val="decimal"/>
      <w:lvlText w:val="%1."/>
      <w:lvlJc w:val="left"/>
      <w:pPr>
        <w:ind w:left="720" w:hanging="360"/>
      </w:pPr>
      <w:rPr>
        <w:rFonts w:hint="default"/>
        <w:sz w:val="22"/>
        <w:szCs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DFD16DD"/>
    <w:multiLevelType w:val="hybridMultilevel"/>
    <w:tmpl w:val="97E81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E37F9C"/>
    <w:multiLevelType w:val="multilevel"/>
    <w:tmpl w:val="25FA4F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C8B0079"/>
    <w:multiLevelType w:val="multilevel"/>
    <w:tmpl w:val="FAB82CE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07002B8"/>
    <w:multiLevelType w:val="hybridMultilevel"/>
    <w:tmpl w:val="FCA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67A88"/>
    <w:multiLevelType w:val="hybridMultilevel"/>
    <w:tmpl w:val="596C01E2"/>
    <w:lvl w:ilvl="0" w:tplc="76DEBE0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96C17"/>
    <w:multiLevelType w:val="hybridMultilevel"/>
    <w:tmpl w:val="0EF8B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A11F8D"/>
    <w:multiLevelType w:val="hybridMultilevel"/>
    <w:tmpl w:val="49E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662DC5"/>
    <w:multiLevelType w:val="hybridMultilevel"/>
    <w:tmpl w:val="1E3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D6A7B"/>
    <w:multiLevelType w:val="hybridMultilevel"/>
    <w:tmpl w:val="80CCA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9E106F6"/>
    <w:multiLevelType w:val="hybridMultilevel"/>
    <w:tmpl w:val="7FF2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19"/>
  </w:num>
  <w:num w:numId="6">
    <w:abstractNumId w:val="23"/>
  </w:num>
  <w:num w:numId="7">
    <w:abstractNumId w:val="25"/>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2"/>
  </w:num>
  <w:num w:numId="13">
    <w:abstractNumId w:val="14"/>
  </w:num>
  <w:num w:numId="14">
    <w:abstractNumId w:val="24"/>
  </w:num>
  <w:num w:numId="15">
    <w:abstractNumId w:val="15"/>
  </w:num>
  <w:num w:numId="16">
    <w:abstractNumId w:val="7"/>
  </w:num>
  <w:num w:numId="17">
    <w:abstractNumId w:val="20"/>
  </w:num>
  <w:num w:numId="18">
    <w:abstractNumId w:val="15"/>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8"/>
  </w:num>
  <w:num w:numId="20">
    <w:abstractNumId w:val="13"/>
  </w:num>
  <w:num w:numId="21">
    <w:abstractNumId w:val="16"/>
  </w:num>
  <w:num w:numId="22">
    <w:abstractNumId w:val="10"/>
  </w:num>
  <w:num w:numId="23">
    <w:abstractNumId w:val="12"/>
  </w:num>
  <w:num w:numId="24">
    <w:abstractNumId w:val="21"/>
  </w:num>
  <w:num w:numId="25">
    <w:abstractNumId w:val="6"/>
  </w:num>
  <w:num w:numId="26">
    <w:abstractNumId w:val="17"/>
  </w:num>
  <w:num w:numId="27">
    <w:abstractNumId w:val="4"/>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Zvoleff">
    <w15:presenceInfo w15:providerId="AD" w15:userId="S-1-5-21-3674942957-1247917405-461296290-1001"/>
  </w15:person>
  <w15:person w15:author="Hecheltjen, Antje GIZ">
    <w15:presenceInfo w15:providerId="AD" w15:userId="S-1-5-21-3211005450-2565063988-1429816208-108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trackRevision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3E"/>
    <w:rsid w:val="0000403A"/>
    <w:rsid w:val="0002082A"/>
    <w:rsid w:val="0002084B"/>
    <w:rsid w:val="00021DF9"/>
    <w:rsid w:val="00051EB4"/>
    <w:rsid w:val="00060157"/>
    <w:rsid w:val="00074366"/>
    <w:rsid w:val="00093D8A"/>
    <w:rsid w:val="000C50C3"/>
    <w:rsid w:val="000C5AC9"/>
    <w:rsid w:val="000D7602"/>
    <w:rsid w:val="000E37BC"/>
    <w:rsid w:val="000F5C63"/>
    <w:rsid w:val="000F736B"/>
    <w:rsid w:val="00114FBD"/>
    <w:rsid w:val="00141F8A"/>
    <w:rsid w:val="00145B61"/>
    <w:rsid w:val="00174485"/>
    <w:rsid w:val="00186B38"/>
    <w:rsid w:val="001A7B43"/>
    <w:rsid w:val="001B483A"/>
    <w:rsid w:val="001B4A93"/>
    <w:rsid w:val="001B70E2"/>
    <w:rsid w:val="001D2770"/>
    <w:rsid w:val="001D4B50"/>
    <w:rsid w:val="001D5242"/>
    <w:rsid w:val="001D57AB"/>
    <w:rsid w:val="001D5AA6"/>
    <w:rsid w:val="001F61EE"/>
    <w:rsid w:val="00221F4F"/>
    <w:rsid w:val="002227C2"/>
    <w:rsid w:val="0022455F"/>
    <w:rsid w:val="002539A9"/>
    <w:rsid w:val="00254C1D"/>
    <w:rsid w:val="00267AEA"/>
    <w:rsid w:val="00280C92"/>
    <w:rsid w:val="00284172"/>
    <w:rsid w:val="00284808"/>
    <w:rsid w:val="00291110"/>
    <w:rsid w:val="002B3741"/>
    <w:rsid w:val="002C413E"/>
    <w:rsid w:val="002C58EE"/>
    <w:rsid w:val="002D2972"/>
    <w:rsid w:val="002E2920"/>
    <w:rsid w:val="00301F5F"/>
    <w:rsid w:val="0034767D"/>
    <w:rsid w:val="00356D0B"/>
    <w:rsid w:val="00361E87"/>
    <w:rsid w:val="0039496D"/>
    <w:rsid w:val="003A3A99"/>
    <w:rsid w:val="003B23D3"/>
    <w:rsid w:val="003B6208"/>
    <w:rsid w:val="003D1A10"/>
    <w:rsid w:val="003F4142"/>
    <w:rsid w:val="003F71E8"/>
    <w:rsid w:val="00400C0F"/>
    <w:rsid w:val="00411F85"/>
    <w:rsid w:val="0042075B"/>
    <w:rsid w:val="004315A6"/>
    <w:rsid w:val="00440C24"/>
    <w:rsid w:val="004604C6"/>
    <w:rsid w:val="00483EC1"/>
    <w:rsid w:val="00490C2D"/>
    <w:rsid w:val="004A6E5E"/>
    <w:rsid w:val="004E3851"/>
    <w:rsid w:val="004E5978"/>
    <w:rsid w:val="0050508C"/>
    <w:rsid w:val="00554C02"/>
    <w:rsid w:val="00570AD1"/>
    <w:rsid w:val="005713EB"/>
    <w:rsid w:val="00573DE7"/>
    <w:rsid w:val="00582AA8"/>
    <w:rsid w:val="005932D5"/>
    <w:rsid w:val="00596F96"/>
    <w:rsid w:val="005B5DD9"/>
    <w:rsid w:val="005C264B"/>
    <w:rsid w:val="005C2F7F"/>
    <w:rsid w:val="005C511D"/>
    <w:rsid w:val="005E6880"/>
    <w:rsid w:val="005F4297"/>
    <w:rsid w:val="005F44BD"/>
    <w:rsid w:val="00600A52"/>
    <w:rsid w:val="00607609"/>
    <w:rsid w:val="006123B7"/>
    <w:rsid w:val="006250CC"/>
    <w:rsid w:val="0062776D"/>
    <w:rsid w:val="00635746"/>
    <w:rsid w:val="006437B8"/>
    <w:rsid w:val="006654DD"/>
    <w:rsid w:val="00682848"/>
    <w:rsid w:val="006B00C6"/>
    <w:rsid w:val="006B48DC"/>
    <w:rsid w:val="006B6840"/>
    <w:rsid w:val="006C7B0E"/>
    <w:rsid w:val="006D5540"/>
    <w:rsid w:val="006F5ABD"/>
    <w:rsid w:val="007071BC"/>
    <w:rsid w:val="00721F0C"/>
    <w:rsid w:val="00743202"/>
    <w:rsid w:val="00743866"/>
    <w:rsid w:val="00745A25"/>
    <w:rsid w:val="00754639"/>
    <w:rsid w:val="007624E9"/>
    <w:rsid w:val="0076696D"/>
    <w:rsid w:val="00777864"/>
    <w:rsid w:val="00783E8B"/>
    <w:rsid w:val="00792F0F"/>
    <w:rsid w:val="00793925"/>
    <w:rsid w:val="007B5B27"/>
    <w:rsid w:val="007C3D82"/>
    <w:rsid w:val="007C7B9E"/>
    <w:rsid w:val="007D51E0"/>
    <w:rsid w:val="007D63BB"/>
    <w:rsid w:val="007E6B09"/>
    <w:rsid w:val="008011F6"/>
    <w:rsid w:val="0080475A"/>
    <w:rsid w:val="00816F95"/>
    <w:rsid w:val="00825391"/>
    <w:rsid w:val="00890C29"/>
    <w:rsid w:val="008929C3"/>
    <w:rsid w:val="0089498F"/>
    <w:rsid w:val="008C1349"/>
    <w:rsid w:val="008F15BB"/>
    <w:rsid w:val="009166CB"/>
    <w:rsid w:val="00926A42"/>
    <w:rsid w:val="00944784"/>
    <w:rsid w:val="00956EB2"/>
    <w:rsid w:val="009805BC"/>
    <w:rsid w:val="00987B5B"/>
    <w:rsid w:val="009E382A"/>
    <w:rsid w:val="009F2A53"/>
    <w:rsid w:val="00A10AF1"/>
    <w:rsid w:val="00A229FA"/>
    <w:rsid w:val="00A701DC"/>
    <w:rsid w:val="00A750FE"/>
    <w:rsid w:val="00A80890"/>
    <w:rsid w:val="00A8204D"/>
    <w:rsid w:val="00A919BD"/>
    <w:rsid w:val="00AB4BA9"/>
    <w:rsid w:val="00AB5D69"/>
    <w:rsid w:val="00AB689C"/>
    <w:rsid w:val="00AC201E"/>
    <w:rsid w:val="00AC76BD"/>
    <w:rsid w:val="00AD5AE6"/>
    <w:rsid w:val="00AF138D"/>
    <w:rsid w:val="00AF1417"/>
    <w:rsid w:val="00B06933"/>
    <w:rsid w:val="00B07394"/>
    <w:rsid w:val="00B10163"/>
    <w:rsid w:val="00B12D66"/>
    <w:rsid w:val="00B47A8B"/>
    <w:rsid w:val="00B50DD4"/>
    <w:rsid w:val="00B51B12"/>
    <w:rsid w:val="00B75EA1"/>
    <w:rsid w:val="00BC0698"/>
    <w:rsid w:val="00BC0F65"/>
    <w:rsid w:val="00BC5B8B"/>
    <w:rsid w:val="00BC5DC6"/>
    <w:rsid w:val="00BE1E23"/>
    <w:rsid w:val="00BE649F"/>
    <w:rsid w:val="00C163A7"/>
    <w:rsid w:val="00C42A7F"/>
    <w:rsid w:val="00C457FB"/>
    <w:rsid w:val="00C63E9B"/>
    <w:rsid w:val="00C87A12"/>
    <w:rsid w:val="00C94F49"/>
    <w:rsid w:val="00C97309"/>
    <w:rsid w:val="00CA055E"/>
    <w:rsid w:val="00CA7263"/>
    <w:rsid w:val="00CA7618"/>
    <w:rsid w:val="00CD3689"/>
    <w:rsid w:val="00CE750D"/>
    <w:rsid w:val="00D042E0"/>
    <w:rsid w:val="00D046C4"/>
    <w:rsid w:val="00D07C51"/>
    <w:rsid w:val="00D20464"/>
    <w:rsid w:val="00D450F7"/>
    <w:rsid w:val="00D55BC1"/>
    <w:rsid w:val="00D61F09"/>
    <w:rsid w:val="00D67F8D"/>
    <w:rsid w:val="00D844A6"/>
    <w:rsid w:val="00D93F86"/>
    <w:rsid w:val="00DB6BCA"/>
    <w:rsid w:val="00DC44EB"/>
    <w:rsid w:val="00DD0792"/>
    <w:rsid w:val="00DD0CFC"/>
    <w:rsid w:val="00DD3B38"/>
    <w:rsid w:val="00E30101"/>
    <w:rsid w:val="00E4016D"/>
    <w:rsid w:val="00E647D9"/>
    <w:rsid w:val="00E70D79"/>
    <w:rsid w:val="00E920C7"/>
    <w:rsid w:val="00EB7D84"/>
    <w:rsid w:val="00EC2272"/>
    <w:rsid w:val="00ED286C"/>
    <w:rsid w:val="00ED7F53"/>
    <w:rsid w:val="00EE5034"/>
    <w:rsid w:val="00EE79A8"/>
    <w:rsid w:val="00EF2E46"/>
    <w:rsid w:val="00F5282C"/>
    <w:rsid w:val="00F63154"/>
    <w:rsid w:val="00F669AE"/>
    <w:rsid w:val="00F66AC3"/>
    <w:rsid w:val="00F832DE"/>
    <w:rsid w:val="00FA0FB0"/>
    <w:rsid w:val="00FB5501"/>
    <w:rsid w:val="00FC2342"/>
    <w:rsid w:val="00FD2248"/>
    <w:rsid w:val="00FE04B0"/>
    <w:rsid w:val="00FE132E"/>
    <w:rsid w:val="00FF6E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5B"/>
    <w:pPr>
      <w:spacing w:after="120" w:line="240" w:lineRule="auto"/>
      <w:ind w:left="720"/>
      <w:contextualSpacing/>
      <w:jc w:val="both"/>
    </w:pPr>
    <w:rPr>
      <w:rFonts w:ascii="Times New Roman" w:eastAsia="Arial Unicode MS" w:hAnsi="Times New Roman" w:cs="Times New Roman"/>
      <w:sz w:val="24"/>
      <w:lang w:val="en-GB"/>
    </w:rPr>
  </w:style>
  <w:style w:type="paragraph" w:styleId="PlainText">
    <w:name w:val="Plain Text"/>
    <w:basedOn w:val="Normal"/>
    <w:link w:val="PlainTextChar"/>
    <w:uiPriority w:val="99"/>
    <w:unhideWhenUsed/>
    <w:rsid w:val="0042075B"/>
    <w:pPr>
      <w:spacing w:after="0" w:line="240" w:lineRule="auto"/>
    </w:pPr>
    <w:rPr>
      <w:rFonts w:ascii="Calibri" w:hAnsi="Calibri" w:cs="Consolas"/>
      <w:sz w:val="24"/>
      <w:szCs w:val="21"/>
      <w:lang w:val="fr-FR"/>
    </w:rPr>
  </w:style>
  <w:style w:type="character" w:customStyle="1" w:styleId="PlainTextChar">
    <w:name w:val="Plain Text Char"/>
    <w:basedOn w:val="DefaultParagraphFont"/>
    <w:link w:val="PlainText"/>
    <w:uiPriority w:val="99"/>
    <w:rsid w:val="0042075B"/>
    <w:rPr>
      <w:rFonts w:ascii="Calibri" w:hAnsi="Calibri" w:cs="Consolas"/>
      <w:sz w:val="24"/>
      <w:szCs w:val="21"/>
      <w:lang w:val="fr-FR"/>
    </w:rPr>
  </w:style>
  <w:style w:type="paragraph" w:customStyle="1" w:styleId="Default">
    <w:name w:val="Default"/>
    <w:rsid w:val="0042075B"/>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paragraph" w:styleId="BalloonText">
    <w:name w:val="Balloon Text"/>
    <w:basedOn w:val="Normal"/>
    <w:link w:val="BalloonTextChar"/>
    <w:uiPriority w:val="99"/>
    <w:semiHidden/>
    <w:unhideWhenUsed/>
    <w:rsid w:val="0042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5B"/>
    <w:rPr>
      <w:rFonts w:ascii="Tahoma" w:hAnsi="Tahoma" w:cs="Tahoma"/>
      <w:sz w:val="16"/>
      <w:szCs w:val="16"/>
    </w:rPr>
  </w:style>
  <w:style w:type="paragraph" w:styleId="NormalWeb">
    <w:name w:val="Normal (Web)"/>
    <w:basedOn w:val="Normal"/>
    <w:uiPriority w:val="99"/>
    <w:unhideWhenUsed/>
    <w:rsid w:val="007B5B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1F4F"/>
    <w:rPr>
      <w:sz w:val="16"/>
      <w:szCs w:val="16"/>
    </w:rPr>
  </w:style>
  <w:style w:type="paragraph" w:styleId="CommentText">
    <w:name w:val="annotation text"/>
    <w:basedOn w:val="Normal"/>
    <w:link w:val="CommentTextChar"/>
    <w:uiPriority w:val="99"/>
    <w:unhideWhenUsed/>
    <w:rsid w:val="00221F4F"/>
    <w:pPr>
      <w:spacing w:line="240" w:lineRule="auto"/>
    </w:pPr>
    <w:rPr>
      <w:sz w:val="20"/>
      <w:szCs w:val="20"/>
    </w:rPr>
  </w:style>
  <w:style w:type="character" w:customStyle="1" w:styleId="CommentTextChar">
    <w:name w:val="Comment Text Char"/>
    <w:basedOn w:val="DefaultParagraphFont"/>
    <w:link w:val="CommentText"/>
    <w:uiPriority w:val="99"/>
    <w:rsid w:val="00221F4F"/>
    <w:rPr>
      <w:sz w:val="20"/>
      <w:szCs w:val="20"/>
    </w:rPr>
  </w:style>
  <w:style w:type="paragraph" w:styleId="CommentSubject">
    <w:name w:val="annotation subject"/>
    <w:basedOn w:val="CommentText"/>
    <w:next w:val="CommentText"/>
    <w:link w:val="CommentSubjectChar"/>
    <w:uiPriority w:val="99"/>
    <w:semiHidden/>
    <w:unhideWhenUsed/>
    <w:rsid w:val="00221F4F"/>
    <w:rPr>
      <w:b/>
      <w:bCs/>
    </w:rPr>
  </w:style>
  <w:style w:type="character" w:customStyle="1" w:styleId="CommentSubjectChar">
    <w:name w:val="Comment Subject Char"/>
    <w:basedOn w:val="CommentTextChar"/>
    <w:link w:val="CommentSubject"/>
    <w:uiPriority w:val="99"/>
    <w:semiHidden/>
    <w:rsid w:val="00221F4F"/>
    <w:rPr>
      <w:b/>
      <w:bCs/>
      <w:sz w:val="20"/>
      <w:szCs w:val="20"/>
    </w:rPr>
  </w:style>
  <w:style w:type="paragraph" w:styleId="Header">
    <w:name w:val="header"/>
    <w:basedOn w:val="Normal"/>
    <w:link w:val="HeaderChar"/>
    <w:uiPriority w:val="99"/>
    <w:unhideWhenUsed/>
    <w:rsid w:val="001D5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A6"/>
  </w:style>
  <w:style w:type="paragraph" w:styleId="Footer">
    <w:name w:val="footer"/>
    <w:basedOn w:val="Normal"/>
    <w:link w:val="FooterChar"/>
    <w:uiPriority w:val="99"/>
    <w:unhideWhenUsed/>
    <w:rsid w:val="001D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A6"/>
  </w:style>
  <w:style w:type="paragraph" w:styleId="Revision">
    <w:name w:val="Revision"/>
    <w:hidden/>
    <w:uiPriority w:val="99"/>
    <w:semiHidden/>
    <w:rsid w:val="00783E8B"/>
    <w:pPr>
      <w:spacing w:after="0" w:line="240" w:lineRule="auto"/>
    </w:pPr>
  </w:style>
  <w:style w:type="paragraph" w:styleId="FootnoteText">
    <w:name w:val="footnote text"/>
    <w:basedOn w:val="Normal"/>
    <w:link w:val="FootnoteTextChar"/>
    <w:uiPriority w:val="99"/>
    <w:semiHidden/>
    <w:unhideWhenUsed/>
    <w:rsid w:val="005C5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1D"/>
    <w:rPr>
      <w:sz w:val="20"/>
      <w:szCs w:val="20"/>
    </w:rPr>
  </w:style>
  <w:style w:type="character" w:styleId="FootnoteReference">
    <w:name w:val="footnote reference"/>
    <w:basedOn w:val="DefaultParagraphFont"/>
    <w:uiPriority w:val="99"/>
    <w:semiHidden/>
    <w:unhideWhenUsed/>
    <w:rsid w:val="005C511D"/>
    <w:rPr>
      <w:vertAlign w:val="superscript"/>
    </w:rPr>
  </w:style>
  <w:style w:type="character" w:styleId="Hyperlink">
    <w:name w:val="Hyperlink"/>
    <w:basedOn w:val="DefaultParagraphFont"/>
    <w:uiPriority w:val="99"/>
    <w:unhideWhenUsed/>
    <w:rsid w:val="00060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5B"/>
    <w:pPr>
      <w:spacing w:after="120" w:line="240" w:lineRule="auto"/>
      <w:ind w:left="720"/>
      <w:contextualSpacing/>
      <w:jc w:val="both"/>
    </w:pPr>
    <w:rPr>
      <w:rFonts w:ascii="Times New Roman" w:eastAsia="Arial Unicode MS" w:hAnsi="Times New Roman" w:cs="Times New Roman"/>
      <w:sz w:val="24"/>
      <w:lang w:val="en-GB"/>
    </w:rPr>
  </w:style>
  <w:style w:type="paragraph" w:styleId="PlainText">
    <w:name w:val="Plain Text"/>
    <w:basedOn w:val="Normal"/>
    <w:link w:val="PlainTextChar"/>
    <w:uiPriority w:val="99"/>
    <w:unhideWhenUsed/>
    <w:rsid w:val="0042075B"/>
    <w:pPr>
      <w:spacing w:after="0" w:line="240" w:lineRule="auto"/>
    </w:pPr>
    <w:rPr>
      <w:rFonts w:ascii="Calibri" w:hAnsi="Calibri" w:cs="Consolas"/>
      <w:sz w:val="24"/>
      <w:szCs w:val="21"/>
      <w:lang w:val="fr-FR"/>
    </w:rPr>
  </w:style>
  <w:style w:type="character" w:customStyle="1" w:styleId="PlainTextChar">
    <w:name w:val="Plain Text Char"/>
    <w:basedOn w:val="DefaultParagraphFont"/>
    <w:link w:val="PlainText"/>
    <w:uiPriority w:val="99"/>
    <w:rsid w:val="0042075B"/>
    <w:rPr>
      <w:rFonts w:ascii="Calibri" w:hAnsi="Calibri" w:cs="Consolas"/>
      <w:sz w:val="24"/>
      <w:szCs w:val="21"/>
      <w:lang w:val="fr-FR"/>
    </w:rPr>
  </w:style>
  <w:style w:type="paragraph" w:customStyle="1" w:styleId="Default">
    <w:name w:val="Default"/>
    <w:rsid w:val="0042075B"/>
    <w:pPr>
      <w:autoSpaceDE w:val="0"/>
      <w:autoSpaceDN w:val="0"/>
      <w:adjustRightInd w:val="0"/>
      <w:spacing w:after="0" w:line="240" w:lineRule="auto"/>
    </w:pPr>
    <w:rPr>
      <w:rFonts w:ascii="Times New Roman" w:hAnsi="Times New Roman" w:cs="Times New Roman"/>
      <w:color w:val="000000"/>
      <w:sz w:val="24"/>
      <w:szCs w:val="24"/>
      <w:lang w:val="fr-FR" w:eastAsia="fr-FR"/>
    </w:rPr>
  </w:style>
  <w:style w:type="paragraph" w:styleId="BalloonText">
    <w:name w:val="Balloon Text"/>
    <w:basedOn w:val="Normal"/>
    <w:link w:val="BalloonTextChar"/>
    <w:uiPriority w:val="99"/>
    <w:semiHidden/>
    <w:unhideWhenUsed/>
    <w:rsid w:val="0042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75B"/>
    <w:rPr>
      <w:rFonts w:ascii="Tahoma" w:hAnsi="Tahoma" w:cs="Tahoma"/>
      <w:sz w:val="16"/>
      <w:szCs w:val="16"/>
    </w:rPr>
  </w:style>
  <w:style w:type="paragraph" w:styleId="NormalWeb">
    <w:name w:val="Normal (Web)"/>
    <w:basedOn w:val="Normal"/>
    <w:uiPriority w:val="99"/>
    <w:unhideWhenUsed/>
    <w:rsid w:val="007B5B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1F4F"/>
    <w:rPr>
      <w:sz w:val="16"/>
      <w:szCs w:val="16"/>
    </w:rPr>
  </w:style>
  <w:style w:type="paragraph" w:styleId="CommentText">
    <w:name w:val="annotation text"/>
    <w:basedOn w:val="Normal"/>
    <w:link w:val="CommentTextChar"/>
    <w:uiPriority w:val="99"/>
    <w:unhideWhenUsed/>
    <w:rsid w:val="00221F4F"/>
    <w:pPr>
      <w:spacing w:line="240" w:lineRule="auto"/>
    </w:pPr>
    <w:rPr>
      <w:sz w:val="20"/>
      <w:szCs w:val="20"/>
    </w:rPr>
  </w:style>
  <w:style w:type="character" w:customStyle="1" w:styleId="CommentTextChar">
    <w:name w:val="Comment Text Char"/>
    <w:basedOn w:val="DefaultParagraphFont"/>
    <w:link w:val="CommentText"/>
    <w:uiPriority w:val="99"/>
    <w:rsid w:val="00221F4F"/>
    <w:rPr>
      <w:sz w:val="20"/>
      <w:szCs w:val="20"/>
    </w:rPr>
  </w:style>
  <w:style w:type="paragraph" w:styleId="CommentSubject">
    <w:name w:val="annotation subject"/>
    <w:basedOn w:val="CommentText"/>
    <w:next w:val="CommentText"/>
    <w:link w:val="CommentSubjectChar"/>
    <w:uiPriority w:val="99"/>
    <w:semiHidden/>
    <w:unhideWhenUsed/>
    <w:rsid w:val="00221F4F"/>
    <w:rPr>
      <w:b/>
      <w:bCs/>
    </w:rPr>
  </w:style>
  <w:style w:type="character" w:customStyle="1" w:styleId="CommentSubjectChar">
    <w:name w:val="Comment Subject Char"/>
    <w:basedOn w:val="CommentTextChar"/>
    <w:link w:val="CommentSubject"/>
    <w:uiPriority w:val="99"/>
    <w:semiHidden/>
    <w:rsid w:val="00221F4F"/>
    <w:rPr>
      <w:b/>
      <w:bCs/>
      <w:sz w:val="20"/>
      <w:szCs w:val="20"/>
    </w:rPr>
  </w:style>
  <w:style w:type="paragraph" w:styleId="Header">
    <w:name w:val="header"/>
    <w:basedOn w:val="Normal"/>
    <w:link w:val="HeaderChar"/>
    <w:uiPriority w:val="99"/>
    <w:unhideWhenUsed/>
    <w:rsid w:val="001D5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A6"/>
  </w:style>
  <w:style w:type="paragraph" w:styleId="Footer">
    <w:name w:val="footer"/>
    <w:basedOn w:val="Normal"/>
    <w:link w:val="FooterChar"/>
    <w:uiPriority w:val="99"/>
    <w:unhideWhenUsed/>
    <w:rsid w:val="001D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A6"/>
  </w:style>
  <w:style w:type="paragraph" w:styleId="Revision">
    <w:name w:val="Revision"/>
    <w:hidden/>
    <w:uiPriority w:val="99"/>
    <w:semiHidden/>
    <w:rsid w:val="00783E8B"/>
    <w:pPr>
      <w:spacing w:after="0" w:line="240" w:lineRule="auto"/>
    </w:pPr>
  </w:style>
  <w:style w:type="paragraph" w:styleId="FootnoteText">
    <w:name w:val="footnote text"/>
    <w:basedOn w:val="Normal"/>
    <w:link w:val="FootnoteTextChar"/>
    <w:uiPriority w:val="99"/>
    <w:semiHidden/>
    <w:unhideWhenUsed/>
    <w:rsid w:val="005C5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1D"/>
    <w:rPr>
      <w:sz w:val="20"/>
      <w:szCs w:val="20"/>
    </w:rPr>
  </w:style>
  <w:style w:type="character" w:styleId="FootnoteReference">
    <w:name w:val="footnote reference"/>
    <w:basedOn w:val="DefaultParagraphFont"/>
    <w:uiPriority w:val="99"/>
    <w:semiHidden/>
    <w:unhideWhenUsed/>
    <w:rsid w:val="005C511D"/>
    <w:rPr>
      <w:vertAlign w:val="superscript"/>
    </w:rPr>
  </w:style>
  <w:style w:type="character" w:styleId="Hyperlink">
    <w:name w:val="Hyperlink"/>
    <w:basedOn w:val="DefaultParagraphFont"/>
    <w:uiPriority w:val="99"/>
    <w:unhideWhenUsed/>
    <w:rsid w:val="00060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6251">
      <w:bodyDiv w:val="1"/>
      <w:marLeft w:val="0"/>
      <w:marRight w:val="0"/>
      <w:marTop w:val="0"/>
      <w:marBottom w:val="0"/>
      <w:divBdr>
        <w:top w:val="none" w:sz="0" w:space="0" w:color="auto"/>
        <w:left w:val="none" w:sz="0" w:space="0" w:color="auto"/>
        <w:bottom w:val="none" w:sz="0" w:space="0" w:color="auto"/>
        <w:right w:val="none" w:sz="0" w:space="0" w:color="auto"/>
      </w:divBdr>
    </w:div>
    <w:div w:id="870648347">
      <w:bodyDiv w:val="1"/>
      <w:marLeft w:val="0"/>
      <w:marRight w:val="0"/>
      <w:marTop w:val="0"/>
      <w:marBottom w:val="0"/>
      <w:divBdr>
        <w:top w:val="none" w:sz="0" w:space="0" w:color="auto"/>
        <w:left w:val="none" w:sz="0" w:space="0" w:color="auto"/>
        <w:bottom w:val="none" w:sz="0" w:space="0" w:color="auto"/>
        <w:right w:val="none" w:sz="0" w:space="0" w:color="auto"/>
      </w:divBdr>
    </w:div>
    <w:div w:id="880937826">
      <w:bodyDiv w:val="1"/>
      <w:marLeft w:val="0"/>
      <w:marRight w:val="0"/>
      <w:marTop w:val="0"/>
      <w:marBottom w:val="0"/>
      <w:divBdr>
        <w:top w:val="none" w:sz="0" w:space="0" w:color="auto"/>
        <w:left w:val="none" w:sz="0" w:space="0" w:color="auto"/>
        <w:bottom w:val="none" w:sz="0" w:space="0" w:color="auto"/>
        <w:right w:val="none" w:sz="0" w:space="0" w:color="auto"/>
      </w:divBdr>
    </w:div>
    <w:div w:id="1902980416">
      <w:bodyDiv w:val="1"/>
      <w:marLeft w:val="0"/>
      <w:marRight w:val="0"/>
      <w:marTop w:val="0"/>
      <w:marBottom w:val="0"/>
      <w:divBdr>
        <w:top w:val="none" w:sz="0" w:space="0" w:color="auto"/>
        <w:left w:val="none" w:sz="0" w:space="0" w:color="auto"/>
        <w:bottom w:val="none" w:sz="0" w:space="0" w:color="auto"/>
        <w:right w:val="none" w:sz="0" w:space="0" w:color="auto"/>
      </w:divBdr>
    </w:div>
    <w:div w:id="20664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researchgate.net/publication/309491292_Big_Earth_Observation_Data_Analytics_Matching_Requirements_to_System_Architectures" TargetMode="External"/><Relationship Id="rId2" Type="http://schemas.openxmlformats.org/officeDocument/2006/relationships/hyperlink" Target="https://hydrology-tep.eo.esa.int" TargetMode="External"/><Relationship Id="rId1" Type="http://schemas.openxmlformats.org/officeDocument/2006/relationships/hyperlink" Target="https://www.ncbi.nlm.nih.gov/pmc/articles/PMC3538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2CE861-49E4-4055-A32F-A541FE35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12766</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NOAA / NESDIS / STAR</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Hecheltjen</dc:creator>
  <cp:lastModifiedBy>Douglas Cripe</cp:lastModifiedBy>
  <cp:revision>2</cp:revision>
  <cp:lastPrinted>2018-07-17T09:04:00Z</cp:lastPrinted>
  <dcterms:created xsi:type="dcterms:W3CDTF">2018-10-19T13:33:00Z</dcterms:created>
  <dcterms:modified xsi:type="dcterms:W3CDTF">2018-10-19T13:33:00Z</dcterms:modified>
</cp:coreProperties>
</file>